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95" w:rsidRPr="00E93D95" w:rsidRDefault="00E93D95" w:rsidP="00E93D95">
      <w:pPr>
        <w:spacing w:after="0" w:line="240" w:lineRule="auto"/>
        <w:jc w:val="center"/>
        <w:rPr>
          <w:rFonts w:ascii="Times New Roman" w:hAnsi="Times New Roman"/>
          <w:b/>
          <w:sz w:val="28"/>
          <w:szCs w:val="24"/>
          <w:shd w:val="clear" w:color="auto" w:fill="FFFFFF"/>
        </w:rPr>
      </w:pPr>
      <w:r w:rsidRPr="00E93D95">
        <w:rPr>
          <w:rFonts w:ascii="Times New Roman" w:hAnsi="Times New Roman"/>
          <w:b/>
          <w:sz w:val="28"/>
          <w:szCs w:val="24"/>
          <w:shd w:val="clear" w:color="auto" w:fill="FFFFFF"/>
        </w:rPr>
        <w:t>FUNCTIONAL OUTCOME OF UNSTABLE PELVIC FRACTURES</w:t>
      </w:r>
    </w:p>
    <w:p w:rsidR="00E93D95" w:rsidRDefault="00E93D95" w:rsidP="00E93D95">
      <w:pPr>
        <w:autoSpaceDE w:val="0"/>
        <w:autoSpaceDN w:val="0"/>
        <w:adjustRightInd w:val="0"/>
        <w:spacing w:before="120" w:after="120" w:line="240" w:lineRule="auto"/>
        <w:jc w:val="center"/>
        <w:rPr>
          <w:rFonts w:ascii="Times New Roman" w:hAnsi="Times New Roman"/>
          <w:b/>
          <w:sz w:val="24"/>
          <w:szCs w:val="24"/>
          <w:shd w:val="clear" w:color="auto" w:fill="FFFFFF"/>
        </w:rPr>
      </w:pPr>
      <w:r w:rsidRPr="00E93D95">
        <w:rPr>
          <w:rFonts w:ascii="Times New Roman" w:hAnsi="Times New Roman"/>
          <w:b/>
          <w:sz w:val="24"/>
          <w:szCs w:val="24"/>
          <w:shd w:val="clear" w:color="auto" w:fill="FFFFFF"/>
        </w:rPr>
        <w:t xml:space="preserve">Dr. </w:t>
      </w:r>
      <w:proofErr w:type="spellStart"/>
      <w:r w:rsidRPr="00E93D95">
        <w:rPr>
          <w:rFonts w:ascii="Times New Roman" w:hAnsi="Times New Roman"/>
          <w:b/>
          <w:sz w:val="24"/>
          <w:szCs w:val="24"/>
          <w:shd w:val="clear" w:color="auto" w:fill="FFFFFF"/>
        </w:rPr>
        <w:t>Kapil</w:t>
      </w:r>
      <w:proofErr w:type="spellEnd"/>
      <w:r w:rsidRPr="00E93D95">
        <w:rPr>
          <w:rFonts w:ascii="Times New Roman" w:hAnsi="Times New Roman"/>
          <w:b/>
          <w:sz w:val="24"/>
          <w:szCs w:val="24"/>
          <w:shd w:val="clear" w:color="auto" w:fill="FFFFFF"/>
        </w:rPr>
        <w:t xml:space="preserve"> Pawar</w:t>
      </w:r>
      <w:r w:rsidRPr="00E93D95">
        <w:rPr>
          <w:rFonts w:ascii="Times New Roman" w:hAnsi="Times New Roman"/>
          <w:b/>
          <w:sz w:val="24"/>
          <w:szCs w:val="24"/>
          <w:shd w:val="clear" w:color="auto" w:fill="FFFFFF"/>
          <w:vertAlign w:val="superscript"/>
        </w:rPr>
        <w:t>1</w:t>
      </w:r>
      <w:r w:rsidRPr="00E93D95">
        <w:rPr>
          <w:rFonts w:ascii="Times New Roman" w:hAnsi="Times New Roman"/>
          <w:b/>
          <w:sz w:val="24"/>
          <w:szCs w:val="24"/>
          <w:shd w:val="clear" w:color="auto" w:fill="FFFFFF"/>
        </w:rPr>
        <w:t>, Dr. Deepak S. Howale</w:t>
      </w:r>
      <w:r>
        <w:rPr>
          <w:rFonts w:ascii="Times New Roman" w:hAnsi="Times New Roman"/>
          <w:b/>
          <w:sz w:val="24"/>
          <w:szCs w:val="24"/>
          <w:shd w:val="clear" w:color="auto" w:fill="FFFFFF"/>
          <w:vertAlign w:val="superscript"/>
        </w:rPr>
        <w:t>2</w:t>
      </w:r>
    </w:p>
    <w:p w:rsidR="00E93D95" w:rsidRPr="00E93D95" w:rsidRDefault="00E93D95" w:rsidP="00E93D95">
      <w:pPr>
        <w:autoSpaceDE w:val="0"/>
        <w:autoSpaceDN w:val="0"/>
        <w:adjustRightInd w:val="0"/>
        <w:spacing w:after="120" w:line="240" w:lineRule="auto"/>
        <w:jc w:val="center"/>
        <w:rPr>
          <w:rFonts w:ascii="Times New Roman" w:hAnsi="Times New Roman"/>
          <w:sz w:val="24"/>
          <w:szCs w:val="24"/>
          <w:shd w:val="clear" w:color="auto" w:fill="FFFFFF"/>
        </w:rPr>
      </w:pPr>
      <w:r w:rsidRPr="00E93D95">
        <w:rPr>
          <w:rFonts w:ascii="Times New Roman" w:hAnsi="Times New Roman"/>
          <w:b/>
          <w:sz w:val="24"/>
          <w:szCs w:val="24"/>
          <w:shd w:val="clear" w:color="auto" w:fill="FFFFFF"/>
          <w:vertAlign w:val="superscript"/>
        </w:rPr>
        <w:t>1</w:t>
      </w:r>
      <w:r w:rsidRPr="00E93D95">
        <w:rPr>
          <w:rFonts w:ascii="Times New Roman" w:hAnsi="Times New Roman"/>
          <w:sz w:val="24"/>
          <w:szCs w:val="24"/>
          <w:shd w:val="clear" w:color="auto" w:fill="FFFFFF"/>
        </w:rPr>
        <w:t>Associate Professor</w:t>
      </w:r>
      <w:r>
        <w:rPr>
          <w:rFonts w:ascii="Times New Roman" w:hAnsi="Times New Roman"/>
          <w:sz w:val="24"/>
          <w:szCs w:val="24"/>
          <w:shd w:val="clear" w:color="auto" w:fill="FFFFFF"/>
        </w:rPr>
        <w:t>,</w:t>
      </w:r>
      <w:r w:rsidRPr="00E93D95">
        <w:rPr>
          <w:rFonts w:ascii="Times New Roman" w:hAnsi="Times New Roman"/>
          <w:sz w:val="24"/>
          <w:szCs w:val="24"/>
          <w:shd w:val="clear" w:color="auto" w:fill="FFFFFF"/>
        </w:rPr>
        <w:t xml:space="preserve"> Dept. of Orthopedics Govt. Medical College and </w:t>
      </w:r>
      <w:proofErr w:type="spellStart"/>
      <w:r w:rsidRPr="00E93D95">
        <w:rPr>
          <w:rFonts w:ascii="Times New Roman" w:hAnsi="Times New Roman"/>
          <w:sz w:val="24"/>
          <w:szCs w:val="24"/>
          <w:shd w:val="clear" w:color="auto" w:fill="FFFFFF"/>
        </w:rPr>
        <w:t>Shri</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Vinoba</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Bhave</w:t>
      </w:r>
      <w:proofErr w:type="spellEnd"/>
      <w:r w:rsidRPr="00E93D95">
        <w:rPr>
          <w:rFonts w:ascii="Times New Roman" w:hAnsi="Times New Roman"/>
          <w:sz w:val="24"/>
          <w:szCs w:val="24"/>
          <w:shd w:val="clear" w:color="auto" w:fill="FFFFFF"/>
        </w:rPr>
        <w:t xml:space="preserve"> Civil Hospital </w:t>
      </w:r>
      <w:proofErr w:type="spellStart"/>
      <w:r w:rsidRPr="00E93D95">
        <w:rPr>
          <w:rFonts w:ascii="Times New Roman" w:hAnsi="Times New Roman"/>
          <w:sz w:val="24"/>
          <w:szCs w:val="24"/>
          <w:shd w:val="clear" w:color="auto" w:fill="FFFFFF"/>
        </w:rPr>
        <w:t>Silvassa</w:t>
      </w:r>
      <w:proofErr w:type="spellEnd"/>
      <w:r w:rsidRPr="00E93D95">
        <w:rPr>
          <w:rFonts w:ascii="Times New Roman" w:hAnsi="Times New Roman"/>
          <w:sz w:val="24"/>
          <w:szCs w:val="24"/>
          <w:shd w:val="clear" w:color="auto" w:fill="FFFFFF"/>
        </w:rPr>
        <w:t>.</w:t>
      </w:r>
    </w:p>
    <w:p w:rsidR="00A41258" w:rsidRPr="00E93D95" w:rsidRDefault="00E93D95" w:rsidP="00E93D95">
      <w:pPr>
        <w:autoSpaceDE w:val="0"/>
        <w:autoSpaceDN w:val="0"/>
        <w:adjustRightInd w:val="0"/>
        <w:spacing w:after="120" w:line="240" w:lineRule="auto"/>
        <w:jc w:val="center"/>
        <w:rPr>
          <w:rFonts w:ascii="Times New Roman" w:hAnsi="Times New Roman"/>
          <w:sz w:val="24"/>
          <w:szCs w:val="24"/>
        </w:rPr>
      </w:pPr>
      <w:proofErr w:type="gramStart"/>
      <w:r>
        <w:rPr>
          <w:rFonts w:ascii="Times New Roman" w:hAnsi="Times New Roman"/>
          <w:b/>
          <w:sz w:val="24"/>
          <w:szCs w:val="24"/>
          <w:shd w:val="clear" w:color="auto" w:fill="FFFFFF"/>
          <w:vertAlign w:val="superscript"/>
        </w:rPr>
        <w:t>2</w:t>
      </w:r>
      <w:r w:rsidRPr="00E93D95">
        <w:rPr>
          <w:rFonts w:ascii="Times New Roman" w:hAnsi="Times New Roman"/>
          <w:sz w:val="24"/>
          <w:szCs w:val="24"/>
          <w:shd w:val="clear" w:color="auto" w:fill="FFFFFF"/>
        </w:rPr>
        <w:t xml:space="preserve">Dean Govt. Medical College and </w:t>
      </w:r>
      <w:proofErr w:type="spellStart"/>
      <w:r w:rsidRPr="00E93D95">
        <w:rPr>
          <w:rFonts w:ascii="Times New Roman" w:hAnsi="Times New Roman"/>
          <w:sz w:val="24"/>
          <w:szCs w:val="24"/>
          <w:shd w:val="clear" w:color="auto" w:fill="FFFFFF"/>
        </w:rPr>
        <w:t>Shri</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Vinoba</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Bhave</w:t>
      </w:r>
      <w:proofErr w:type="spellEnd"/>
      <w:r w:rsidRPr="00E93D95">
        <w:rPr>
          <w:rFonts w:ascii="Times New Roman" w:hAnsi="Times New Roman"/>
          <w:sz w:val="24"/>
          <w:szCs w:val="24"/>
          <w:shd w:val="clear" w:color="auto" w:fill="FFFFFF"/>
        </w:rPr>
        <w:t xml:space="preserve"> Civil Hospital </w:t>
      </w:r>
      <w:proofErr w:type="spellStart"/>
      <w:r w:rsidRPr="00E93D95">
        <w:rPr>
          <w:rFonts w:ascii="Times New Roman" w:hAnsi="Times New Roman"/>
          <w:sz w:val="24"/>
          <w:szCs w:val="24"/>
          <w:shd w:val="clear" w:color="auto" w:fill="FFFFFF"/>
        </w:rPr>
        <w:t>Silvassa</w:t>
      </w:r>
      <w:proofErr w:type="spellEnd"/>
      <w:r w:rsidRPr="00E93D95">
        <w:rPr>
          <w:rFonts w:ascii="Times New Roman" w:hAnsi="Times New Roman"/>
          <w:sz w:val="24"/>
          <w:szCs w:val="24"/>
          <w:shd w:val="clear" w:color="auto" w:fill="FFFFFF"/>
        </w:rPr>
        <w:t>.</w:t>
      </w:r>
      <w:proofErr w:type="gramEnd"/>
    </w:p>
    <w:p w:rsidR="0032026C" w:rsidRPr="00E93D95" w:rsidRDefault="0032026C" w:rsidP="00E93D95">
      <w:pPr>
        <w:pBdr>
          <w:top w:val="single" w:sz="4" w:space="1" w:color="auto"/>
        </w:pBdr>
        <w:autoSpaceDE w:val="0"/>
        <w:autoSpaceDN w:val="0"/>
        <w:adjustRightInd w:val="0"/>
        <w:spacing w:after="0" w:line="240" w:lineRule="auto"/>
        <w:jc w:val="both"/>
        <w:rPr>
          <w:rFonts w:ascii="Times New Roman" w:hAnsi="Times New Roman"/>
          <w:sz w:val="24"/>
          <w:szCs w:val="20"/>
        </w:rPr>
      </w:pPr>
      <w:r w:rsidRPr="00E93D95">
        <w:rPr>
          <w:rFonts w:ascii="Times New Roman" w:hAnsi="Times New Roman"/>
          <w:b/>
          <w:sz w:val="24"/>
          <w:szCs w:val="20"/>
        </w:rPr>
        <w:t>ABSTRACT:</w:t>
      </w:r>
      <w:r w:rsidRPr="00E93D95">
        <w:rPr>
          <w:rFonts w:ascii="Times New Roman" w:hAnsi="Times New Roman"/>
          <w:sz w:val="24"/>
          <w:szCs w:val="20"/>
        </w:rPr>
        <w:t xml:space="preserve"> </w:t>
      </w:r>
    </w:p>
    <w:p w:rsidR="00E93D95" w:rsidRPr="00E93D95" w:rsidRDefault="00E93D95" w:rsidP="00E93D95">
      <w:pPr>
        <w:spacing w:after="0" w:line="240" w:lineRule="auto"/>
        <w:jc w:val="both"/>
        <w:rPr>
          <w:rFonts w:ascii="Times New Roman" w:hAnsi="Times New Roman"/>
          <w:b/>
          <w:sz w:val="24"/>
          <w:szCs w:val="24"/>
          <w:shd w:val="clear" w:color="auto" w:fill="FFFFFF"/>
        </w:rPr>
      </w:pPr>
      <w:r w:rsidRPr="00E93D95">
        <w:rPr>
          <w:rFonts w:ascii="Times New Roman" w:hAnsi="Times New Roman"/>
          <w:sz w:val="24"/>
          <w:szCs w:val="24"/>
        </w:rPr>
        <w:t>Globally, the major cause of morbidity and mortality in the younger age group is due to high- energy trauma. The connection suffer the loss of a young, active member of the population is recognizable of personal, social and economic losses to the family as well as to the nation. The mortality of major pelvic fractures without being affected by</w:t>
      </w:r>
      <w:r w:rsidRPr="00E93D95">
        <w:rPr>
          <w:rFonts w:ascii="Times New Roman" w:hAnsi="Times New Roman"/>
          <w:color w:val="878787"/>
          <w:sz w:val="24"/>
          <w:szCs w:val="24"/>
          <w:shd w:val="clear" w:color="auto" w:fill="FFFFFF"/>
        </w:rPr>
        <w:t xml:space="preserve"> </w:t>
      </w:r>
      <w:r w:rsidRPr="00E93D95">
        <w:rPr>
          <w:rFonts w:ascii="Times New Roman" w:hAnsi="Times New Roman"/>
          <w:sz w:val="24"/>
          <w:szCs w:val="24"/>
        </w:rPr>
        <w:t xml:space="preserve">improvements in management is about 10%. Pelvic fractures constitute1- 3% in human body anatomically all skeletal injuries and about 2% of </w:t>
      </w:r>
      <w:proofErr w:type="spellStart"/>
      <w:r w:rsidRPr="00E93D95">
        <w:rPr>
          <w:rFonts w:ascii="Times New Roman" w:hAnsi="Times New Roman"/>
          <w:sz w:val="24"/>
          <w:szCs w:val="24"/>
        </w:rPr>
        <w:t>orthopaedic</w:t>
      </w:r>
      <w:proofErr w:type="spellEnd"/>
      <w:r w:rsidRPr="00E93D95">
        <w:rPr>
          <w:rFonts w:ascii="Times New Roman" w:hAnsi="Times New Roman"/>
          <w:sz w:val="24"/>
          <w:szCs w:val="24"/>
        </w:rPr>
        <w:t xml:space="preserve"> hospital admissions. The risk factors    associated with fractures of pelvis have been identified as the age of the patient, females, mode of injury and accidental crash (lateral impacts by a heavy vehicle). More likely to be involved in these accidents are Younger people.  Early death is usually due to sepsis, hemorrhage and multiple organ system failure about 40 to 50 % after these injuries. Many modalities of stabilization have been offered for pelvic fractures but the stabilization of pelvic fractures by external fixation has created large change in the management of trauma. External fixation plays not only part of revive but also dramatically altering the survival rate. Therefore many studies have claimed for good results in the functional aspect of external stabilization. </w:t>
      </w:r>
      <w:r w:rsidRPr="00E93D95">
        <w:rPr>
          <w:rFonts w:ascii="Times New Roman" w:hAnsi="Times New Roman"/>
          <w:b/>
          <w:sz w:val="24"/>
          <w:szCs w:val="24"/>
        </w:rPr>
        <w:t>Aim:</w:t>
      </w:r>
      <w:r w:rsidRPr="00E93D95">
        <w:rPr>
          <w:rFonts w:ascii="Times New Roman" w:hAnsi="Times New Roman"/>
          <w:sz w:val="24"/>
          <w:szCs w:val="24"/>
        </w:rPr>
        <w:t xml:space="preserve"> The main aim of this study is to determine functional outcome and external fixation in the management of pelvic fractures. </w:t>
      </w:r>
      <w:r w:rsidRPr="00E93D95">
        <w:rPr>
          <w:rFonts w:ascii="Times New Roman" w:hAnsi="Times New Roman"/>
          <w:b/>
          <w:sz w:val="24"/>
          <w:szCs w:val="24"/>
        </w:rPr>
        <w:t>Material and method:</w:t>
      </w:r>
      <w:r w:rsidRPr="00E93D95">
        <w:rPr>
          <w:rFonts w:ascii="Times New Roman" w:hAnsi="Times New Roman"/>
          <w:sz w:val="24"/>
          <w:szCs w:val="24"/>
        </w:rPr>
        <w:t xml:space="preserve"> This is </w:t>
      </w:r>
      <w:r w:rsidRPr="00E93D95">
        <w:rPr>
          <w:rFonts w:ascii="Times New Roman" w:hAnsi="Times New Roman"/>
          <w:sz w:val="24"/>
          <w:szCs w:val="24"/>
          <w:shd w:val="clear" w:color="auto" w:fill="FFFFFF"/>
        </w:rPr>
        <w:t xml:space="preserve">a retrospective Study which is carried out in the department of orthopedics in </w:t>
      </w:r>
      <w:proofErr w:type="spellStart"/>
      <w:r w:rsidRPr="00E93D95">
        <w:rPr>
          <w:rFonts w:ascii="Times New Roman" w:hAnsi="Times New Roman"/>
          <w:sz w:val="24"/>
          <w:szCs w:val="24"/>
          <w:shd w:val="clear" w:color="auto" w:fill="FFFFFF"/>
        </w:rPr>
        <w:t>Shri</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Vinoba</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Bhave</w:t>
      </w:r>
      <w:proofErr w:type="spellEnd"/>
      <w:r w:rsidRPr="00E93D95">
        <w:rPr>
          <w:rFonts w:ascii="Times New Roman" w:hAnsi="Times New Roman"/>
          <w:sz w:val="24"/>
          <w:szCs w:val="24"/>
          <w:shd w:val="clear" w:color="auto" w:fill="FFFFFF"/>
        </w:rPr>
        <w:t xml:space="preserve"> Civil hospital, </w:t>
      </w:r>
      <w:proofErr w:type="spellStart"/>
      <w:r w:rsidRPr="00E93D95">
        <w:rPr>
          <w:rFonts w:ascii="Times New Roman" w:hAnsi="Times New Roman"/>
          <w:sz w:val="24"/>
          <w:szCs w:val="24"/>
          <w:shd w:val="clear" w:color="auto" w:fill="FFFFFF"/>
        </w:rPr>
        <w:t>Silvassa</w:t>
      </w:r>
      <w:proofErr w:type="spellEnd"/>
      <w:r w:rsidRPr="00E93D95">
        <w:rPr>
          <w:rFonts w:ascii="Times New Roman" w:hAnsi="Times New Roman"/>
          <w:sz w:val="24"/>
          <w:szCs w:val="24"/>
          <w:shd w:val="clear" w:color="auto" w:fill="FFFFFF"/>
        </w:rPr>
        <w:t xml:space="preserve">. All patients with unstable pelvic facture </w:t>
      </w:r>
      <w:r w:rsidRPr="00E93D95">
        <w:rPr>
          <w:rFonts w:ascii="Times New Roman" w:hAnsi="Times New Roman"/>
          <w:sz w:val="24"/>
          <w:szCs w:val="24"/>
        </w:rPr>
        <w:t xml:space="preserve">who underwent surgical intervention and treated with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were included in this study. Total 40 patients were included in this study with the age range from 20 years to 60 years. From all the patients for the records of data as documentation was collect by physical examination, past and present history and medical assistance and investigation such as Mode of Injury, surgery, radiographies and pattern of fracture were taken.  All the Cases were followed up periodically by clinical and radiological assessment during the study. </w:t>
      </w:r>
      <w:r w:rsidRPr="00E93D95">
        <w:rPr>
          <w:rFonts w:ascii="Times New Roman" w:hAnsi="Times New Roman"/>
          <w:b/>
          <w:sz w:val="24"/>
          <w:szCs w:val="24"/>
        </w:rPr>
        <w:t>Result:</w:t>
      </w:r>
      <w:r w:rsidRPr="00E93D95">
        <w:rPr>
          <w:rFonts w:ascii="Times New Roman" w:hAnsi="Times New Roman"/>
          <w:sz w:val="24"/>
          <w:szCs w:val="24"/>
        </w:rPr>
        <w:t xml:space="preserve"> Total 40 patients were include in this study in which age of the patients range from 20 years to 60 years. Total there are 26 male and 14 female patients. All the patients with different type of pelvis facture were evaluated.  Among 40 patients, </w:t>
      </w:r>
      <w:r w:rsidRPr="00E93D95">
        <w:rPr>
          <w:rFonts w:ascii="Times New Roman" w:hAnsi="Times New Roman"/>
          <w:color w:val="000000"/>
          <w:sz w:val="24"/>
          <w:szCs w:val="24"/>
        </w:rPr>
        <w:t>14(35%)</w:t>
      </w:r>
      <w:r w:rsidRPr="00E93D95">
        <w:rPr>
          <w:rFonts w:ascii="Times New Roman" w:hAnsi="Times New Roman"/>
          <w:sz w:val="24"/>
          <w:szCs w:val="24"/>
        </w:rPr>
        <w:t xml:space="preserve"> patients had type of injury, </w:t>
      </w:r>
      <w:r w:rsidRPr="00E93D95">
        <w:rPr>
          <w:rFonts w:ascii="Times New Roman" w:hAnsi="Times New Roman"/>
          <w:color w:val="000000"/>
          <w:sz w:val="24"/>
          <w:szCs w:val="24"/>
        </w:rPr>
        <w:t>16(40%)</w:t>
      </w:r>
      <w:r w:rsidRPr="00E93D95">
        <w:rPr>
          <w:rFonts w:ascii="Times New Roman" w:hAnsi="Times New Roman"/>
          <w:sz w:val="24"/>
          <w:szCs w:val="24"/>
        </w:rPr>
        <w:t xml:space="preserve"> patients were in type B and </w:t>
      </w:r>
      <w:r w:rsidRPr="00E93D95">
        <w:rPr>
          <w:rFonts w:ascii="Times New Roman" w:hAnsi="Times New Roman"/>
          <w:color w:val="000000"/>
          <w:sz w:val="24"/>
          <w:szCs w:val="24"/>
        </w:rPr>
        <w:t>10(25%)</w:t>
      </w:r>
      <w:r w:rsidRPr="00E93D95">
        <w:rPr>
          <w:rFonts w:ascii="Times New Roman" w:hAnsi="Times New Roman"/>
          <w:sz w:val="24"/>
          <w:szCs w:val="24"/>
        </w:rPr>
        <w:t xml:space="preserve"> patients were in type C. out of 40 patients, 12(30%) patients had Lower extremity fractures injuries while 9(22.5%) patients had Head injury of different levels of severity.  8(20%) patients had </w:t>
      </w:r>
      <w:proofErr w:type="spellStart"/>
      <w:r w:rsidRPr="00E93D95">
        <w:rPr>
          <w:rFonts w:ascii="Times New Roman" w:hAnsi="Times New Roman"/>
          <w:sz w:val="24"/>
          <w:szCs w:val="24"/>
        </w:rPr>
        <w:t>acetabulom</w:t>
      </w:r>
      <w:proofErr w:type="spellEnd"/>
      <w:r w:rsidRPr="00E93D95">
        <w:rPr>
          <w:rFonts w:ascii="Times New Roman" w:hAnsi="Times New Roman"/>
          <w:sz w:val="24"/>
          <w:szCs w:val="24"/>
        </w:rPr>
        <w:t xml:space="preserve"> fracture out of 40 patients and 7(17.5%) patients had upper extremity fractures and 3(7.5%) &amp; 1(2.5%) patients had </w:t>
      </w:r>
      <w:proofErr w:type="spellStart"/>
      <w:r w:rsidRPr="00E93D95">
        <w:rPr>
          <w:rFonts w:ascii="Times New Roman" w:hAnsi="Times New Roman"/>
          <w:sz w:val="24"/>
          <w:szCs w:val="24"/>
        </w:rPr>
        <w:t>Urogenital</w:t>
      </w:r>
      <w:proofErr w:type="spellEnd"/>
      <w:r w:rsidRPr="00E93D95">
        <w:rPr>
          <w:rFonts w:ascii="Times New Roman" w:hAnsi="Times New Roman"/>
          <w:sz w:val="24"/>
          <w:szCs w:val="24"/>
        </w:rPr>
        <w:t xml:space="preserve"> injury &amp; </w:t>
      </w:r>
      <w:proofErr w:type="spellStart"/>
      <w:r w:rsidRPr="00E93D95">
        <w:rPr>
          <w:rFonts w:ascii="Times New Roman" w:hAnsi="Times New Roman"/>
          <w:sz w:val="24"/>
          <w:szCs w:val="24"/>
        </w:rPr>
        <w:t>Urogenital</w:t>
      </w:r>
      <w:proofErr w:type="spellEnd"/>
      <w:r w:rsidRPr="00E93D95">
        <w:rPr>
          <w:rFonts w:ascii="Times New Roman" w:hAnsi="Times New Roman"/>
          <w:sz w:val="24"/>
          <w:szCs w:val="24"/>
        </w:rPr>
        <w:t xml:space="preserve"> injury respectively. </w:t>
      </w:r>
      <w:r w:rsidRPr="00E93D95">
        <w:rPr>
          <w:rFonts w:ascii="Times New Roman" w:hAnsi="Times New Roman"/>
          <w:b/>
          <w:sz w:val="24"/>
          <w:szCs w:val="24"/>
        </w:rPr>
        <w:t xml:space="preserve">Conclusion: </w:t>
      </w:r>
      <w:r w:rsidRPr="00E93D95">
        <w:rPr>
          <w:rFonts w:ascii="Times New Roman" w:hAnsi="Times New Roman"/>
          <w:sz w:val="24"/>
          <w:szCs w:val="24"/>
        </w:rPr>
        <w:t xml:space="preserve">Major cause for mortality and morbidity is a pelvis Fracture and that can be decreases by External stabilization with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Pelvis fracture associated injuries are common and often have substantial effect on the patient’s psychological status and rehabilitation period is prolonged.  Therefore, proper management relent outcome is satisfactory. Hence, combination of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and internal fixation was necessary in unstable pelvic as compared with stable or partially stable pelvic fracture.</w:t>
      </w:r>
    </w:p>
    <w:p w:rsidR="00AB4EC7" w:rsidRPr="000B2C07" w:rsidRDefault="00E93D95" w:rsidP="00E93D95">
      <w:pPr>
        <w:pBdr>
          <w:bottom w:val="single" w:sz="4" w:space="6" w:color="auto"/>
        </w:pBdr>
        <w:spacing w:after="0" w:line="240" w:lineRule="auto"/>
        <w:jc w:val="both"/>
        <w:rPr>
          <w:rFonts w:ascii="Times New Roman" w:hAnsi="Times New Roman"/>
          <w:sz w:val="32"/>
          <w:szCs w:val="24"/>
        </w:rPr>
      </w:pPr>
      <w:r w:rsidRPr="00E93D95">
        <w:rPr>
          <w:rFonts w:ascii="Times New Roman" w:hAnsi="Times New Roman"/>
          <w:b/>
          <w:sz w:val="24"/>
          <w:szCs w:val="24"/>
        </w:rPr>
        <w:t xml:space="preserve">Keywords: </w:t>
      </w:r>
      <w:r w:rsidRPr="00E93D95">
        <w:rPr>
          <w:rFonts w:ascii="Times New Roman" w:hAnsi="Times New Roman"/>
          <w:sz w:val="24"/>
          <w:szCs w:val="24"/>
        </w:rPr>
        <w:t xml:space="preserve">Pelvis, Fracture,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clinical outcome</w:t>
      </w:r>
    </w:p>
    <w:p w:rsidR="00C43F09" w:rsidRPr="00F73020" w:rsidRDefault="00C43F09" w:rsidP="00F73020">
      <w:pPr>
        <w:autoSpaceDE w:val="0"/>
        <w:autoSpaceDN w:val="0"/>
        <w:adjustRightInd w:val="0"/>
        <w:spacing w:after="0" w:line="240" w:lineRule="auto"/>
        <w:jc w:val="both"/>
        <w:rPr>
          <w:rFonts w:cs="Calibri"/>
          <w:b/>
          <w:sz w:val="24"/>
          <w:szCs w:val="24"/>
        </w:rPr>
        <w:sectPr w:rsidR="00C43F09" w:rsidRPr="00F73020" w:rsidSect="006E70FC">
          <w:headerReference w:type="default" r:id="rId8"/>
          <w:footerReference w:type="even" r:id="rId9"/>
          <w:footerReference w:type="default" r:id="rId10"/>
          <w:headerReference w:type="first" r:id="rId11"/>
          <w:footerReference w:type="first" r:id="rId12"/>
          <w:type w:val="continuous"/>
          <w:pgSz w:w="12240" w:h="15840"/>
          <w:pgMar w:top="960" w:right="1080" w:bottom="993" w:left="1080" w:header="426" w:footer="541" w:gutter="0"/>
          <w:pgNumType w:start="9"/>
          <w:cols w:space="720"/>
          <w:titlePg/>
          <w:docGrid w:linePitch="360"/>
        </w:sectPr>
      </w:pPr>
    </w:p>
    <w:p w:rsidR="0095201B" w:rsidRPr="00C43F09" w:rsidRDefault="0095201B" w:rsidP="00C43F09">
      <w:pPr>
        <w:autoSpaceDE w:val="0"/>
        <w:autoSpaceDN w:val="0"/>
        <w:adjustRightInd w:val="0"/>
        <w:spacing w:after="0" w:line="240" w:lineRule="auto"/>
        <w:jc w:val="both"/>
        <w:rPr>
          <w:rFonts w:ascii="Times New Roman" w:hAnsi="Times New Roman"/>
          <w:b/>
          <w:sz w:val="6"/>
          <w:szCs w:val="24"/>
        </w:rPr>
        <w:sectPr w:rsidR="0095201B" w:rsidRPr="00C43F09" w:rsidSect="006E70FC">
          <w:type w:val="continuous"/>
          <w:pgSz w:w="12240" w:h="15840"/>
          <w:pgMar w:top="960" w:right="1080" w:bottom="1440" w:left="1080" w:header="426" w:footer="541" w:gutter="0"/>
          <w:pgNumType w:start="106"/>
          <w:cols w:space="720"/>
          <w:titlePg/>
          <w:docGrid w:linePitch="360"/>
        </w:sectPr>
      </w:pPr>
    </w:p>
    <w:p w:rsidR="00A77DA7" w:rsidRPr="00E93D95" w:rsidRDefault="00A77DA7" w:rsidP="00E93D95">
      <w:pPr>
        <w:spacing w:after="120" w:line="240" w:lineRule="auto"/>
        <w:ind w:left="57"/>
        <w:jc w:val="both"/>
        <w:rPr>
          <w:rFonts w:ascii="Times New Roman" w:hAnsi="Times New Roman"/>
          <w:b/>
          <w:bCs/>
          <w:sz w:val="24"/>
          <w:szCs w:val="24"/>
        </w:rPr>
      </w:pPr>
      <w:bookmarkStart w:id="0" w:name="_GoBack"/>
      <w:bookmarkEnd w:id="0"/>
      <w:r w:rsidRPr="00E93D95">
        <w:rPr>
          <w:rFonts w:ascii="Times New Roman" w:hAnsi="Times New Roman"/>
          <w:b/>
          <w:bCs/>
          <w:sz w:val="24"/>
          <w:szCs w:val="24"/>
        </w:rPr>
        <w:lastRenderedPageBreak/>
        <w:t>Introduction</w:t>
      </w:r>
    </w:p>
    <w:p w:rsidR="00E93D95" w:rsidRPr="00E93D95" w:rsidRDefault="00E93D95" w:rsidP="00E93D95">
      <w:pPr>
        <w:spacing w:before="120" w:after="120" w:line="240" w:lineRule="auto"/>
        <w:ind w:left="57"/>
        <w:jc w:val="both"/>
        <w:rPr>
          <w:rFonts w:ascii="Times New Roman" w:hAnsi="Times New Roman"/>
          <w:sz w:val="24"/>
          <w:szCs w:val="24"/>
        </w:rPr>
      </w:pPr>
      <w:r w:rsidRPr="00E93D95">
        <w:rPr>
          <w:rFonts w:ascii="Times New Roman" w:hAnsi="Times New Roman"/>
          <w:sz w:val="24"/>
          <w:szCs w:val="24"/>
        </w:rPr>
        <w:t xml:space="preserve">Globally, the major cause of morbidity and mortality in the younger age group is due to </w:t>
      </w:r>
      <w:r w:rsidRPr="00E93D95">
        <w:rPr>
          <w:rFonts w:ascii="Times New Roman" w:hAnsi="Times New Roman"/>
          <w:sz w:val="24"/>
          <w:szCs w:val="24"/>
        </w:rPr>
        <w:lastRenderedPageBreak/>
        <w:t xml:space="preserve">high- energy trauma. The connection suffer the loss of a young, active member of the population is recognizable of personal, social and economic </w:t>
      </w:r>
      <w:r w:rsidRPr="00E93D95">
        <w:rPr>
          <w:rFonts w:ascii="Times New Roman" w:hAnsi="Times New Roman"/>
          <w:sz w:val="24"/>
          <w:szCs w:val="24"/>
        </w:rPr>
        <w:lastRenderedPageBreak/>
        <w:t>losses to the family as well as to the nation. The mortality of major pelvic fractures without being affected by</w:t>
      </w:r>
      <w:r w:rsidRPr="00E93D95">
        <w:rPr>
          <w:rFonts w:ascii="Times New Roman" w:hAnsi="Times New Roman"/>
          <w:color w:val="878787"/>
          <w:sz w:val="24"/>
          <w:szCs w:val="24"/>
          <w:shd w:val="clear" w:color="auto" w:fill="FFFFFF"/>
        </w:rPr>
        <w:t xml:space="preserve"> </w:t>
      </w:r>
      <w:r w:rsidRPr="00E93D95">
        <w:rPr>
          <w:rFonts w:ascii="Times New Roman" w:hAnsi="Times New Roman"/>
          <w:sz w:val="24"/>
          <w:szCs w:val="24"/>
        </w:rPr>
        <w:t>improvements in management is about 10%</w:t>
      </w:r>
      <w:r w:rsidRPr="00E93D95">
        <w:rPr>
          <w:rStyle w:val="EndnoteReference"/>
          <w:rFonts w:ascii="Times New Roman" w:hAnsi="Times New Roman"/>
          <w:sz w:val="24"/>
          <w:szCs w:val="24"/>
        </w:rPr>
        <w:endnoteReference w:id="1"/>
      </w:r>
      <w:proofErr w:type="gramStart"/>
      <w:r w:rsidRPr="00E93D95">
        <w:rPr>
          <w:rFonts w:ascii="Times New Roman" w:hAnsi="Times New Roman"/>
          <w:sz w:val="24"/>
          <w:szCs w:val="24"/>
          <w:vertAlign w:val="superscript"/>
        </w:rPr>
        <w:t>,</w:t>
      </w:r>
      <w:proofErr w:type="gramEnd"/>
      <w:r w:rsidRPr="00E93D95">
        <w:rPr>
          <w:rStyle w:val="EndnoteReference"/>
          <w:rFonts w:ascii="Times New Roman" w:hAnsi="Times New Roman"/>
          <w:sz w:val="24"/>
          <w:szCs w:val="24"/>
        </w:rPr>
        <w:endnoteReference w:id="2"/>
      </w:r>
      <w:r w:rsidRPr="00E93D95">
        <w:rPr>
          <w:rFonts w:ascii="Times New Roman" w:hAnsi="Times New Roman"/>
          <w:sz w:val="24"/>
          <w:szCs w:val="24"/>
          <w:vertAlign w:val="superscript"/>
        </w:rPr>
        <w:t>&amp;</w:t>
      </w:r>
      <w:r w:rsidRPr="00E93D95">
        <w:rPr>
          <w:rStyle w:val="EndnoteReference"/>
          <w:rFonts w:ascii="Times New Roman" w:hAnsi="Times New Roman"/>
          <w:sz w:val="24"/>
          <w:szCs w:val="24"/>
        </w:rPr>
        <w:endnoteReference w:id="3"/>
      </w:r>
      <w:r w:rsidRPr="00E93D95">
        <w:rPr>
          <w:rFonts w:ascii="Times New Roman" w:hAnsi="Times New Roman"/>
          <w:sz w:val="24"/>
          <w:szCs w:val="24"/>
        </w:rPr>
        <w:t xml:space="preserve">.  Recent study on pelvic fractures have given importance to the incidence of the injury is steadily increasing. Pelvic fractures constitute1- 3% in human body anatomically all skeletal injuries and about 2% of </w:t>
      </w:r>
      <w:proofErr w:type="spellStart"/>
      <w:r w:rsidRPr="00E93D95">
        <w:rPr>
          <w:rFonts w:ascii="Times New Roman" w:hAnsi="Times New Roman"/>
          <w:sz w:val="24"/>
          <w:szCs w:val="24"/>
        </w:rPr>
        <w:t>orthopaedic</w:t>
      </w:r>
      <w:proofErr w:type="spellEnd"/>
      <w:r w:rsidRPr="00E93D95">
        <w:rPr>
          <w:rFonts w:ascii="Times New Roman" w:hAnsi="Times New Roman"/>
          <w:sz w:val="24"/>
          <w:szCs w:val="24"/>
        </w:rPr>
        <w:t xml:space="preserve"> hospital admissions</w:t>
      </w:r>
      <w:r w:rsidRPr="00E93D95">
        <w:rPr>
          <w:rStyle w:val="EndnoteReference"/>
          <w:rFonts w:ascii="Times New Roman" w:hAnsi="Times New Roman"/>
          <w:sz w:val="24"/>
          <w:szCs w:val="24"/>
        </w:rPr>
        <w:endnoteReference w:id="4"/>
      </w:r>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5"/>
      </w:r>
      <w:r w:rsidRPr="00E93D95">
        <w:rPr>
          <w:rFonts w:ascii="Times New Roman" w:hAnsi="Times New Roman"/>
          <w:sz w:val="24"/>
          <w:szCs w:val="24"/>
        </w:rPr>
        <w:t>. In persons a bimodal pattern The frequency of pelvis fractures occurs with peak observed in aged 20-40 years and later in aged older than 65 years</w:t>
      </w:r>
      <w:r w:rsidRPr="00E93D95">
        <w:rPr>
          <w:rStyle w:val="EndnoteReference"/>
          <w:rFonts w:ascii="Times New Roman" w:hAnsi="Times New Roman"/>
          <w:sz w:val="24"/>
          <w:szCs w:val="24"/>
        </w:rPr>
        <w:endnoteReference w:id="6"/>
      </w:r>
      <w:r w:rsidRPr="00E93D95">
        <w:rPr>
          <w:rFonts w:ascii="Times New Roman" w:hAnsi="Times New Roman"/>
          <w:sz w:val="24"/>
          <w:szCs w:val="24"/>
        </w:rPr>
        <w:t>. The incidence related to pelvic fractures ranges between 13-17% of all cases and has been specified death as a result of pelvic fracture occurs in less than 1% of the patients admitted with this injury</w:t>
      </w:r>
      <w:r w:rsidRPr="00E93D95">
        <w:rPr>
          <w:rStyle w:val="EndnoteReference"/>
          <w:rFonts w:ascii="Times New Roman" w:hAnsi="Times New Roman"/>
          <w:sz w:val="24"/>
          <w:szCs w:val="24"/>
        </w:rPr>
        <w:endnoteReference w:id="7"/>
      </w:r>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8"/>
      </w:r>
      <w:r w:rsidRPr="00E93D95">
        <w:rPr>
          <w:rFonts w:ascii="Times New Roman" w:hAnsi="Times New Roman"/>
          <w:sz w:val="24"/>
          <w:szCs w:val="24"/>
        </w:rPr>
        <w:t>.  In trauma the third most common cause of death represent Pelvic fractures</w:t>
      </w:r>
      <w:r w:rsidRPr="00E93D95">
        <w:rPr>
          <w:rStyle w:val="EndnoteReference"/>
          <w:rFonts w:ascii="Times New Roman" w:hAnsi="Times New Roman"/>
          <w:sz w:val="24"/>
          <w:szCs w:val="24"/>
        </w:rPr>
        <w:endnoteReference w:id="9"/>
      </w:r>
      <w:proofErr w:type="gramStart"/>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10"/>
      </w:r>
      <w:r w:rsidRPr="00E93D95">
        <w:rPr>
          <w:rFonts w:ascii="Times New Roman" w:hAnsi="Times New Roman"/>
          <w:sz w:val="24"/>
          <w:szCs w:val="24"/>
        </w:rPr>
        <w:t>.</w:t>
      </w:r>
      <w:proofErr w:type="gramEnd"/>
      <w:r w:rsidRPr="00E93D95">
        <w:rPr>
          <w:rFonts w:ascii="Times New Roman" w:hAnsi="Times New Roman"/>
          <w:sz w:val="24"/>
          <w:szCs w:val="24"/>
        </w:rPr>
        <w:t xml:space="preserve"> For trauma patient due to Delayed recognition and inappropriate management with pelvic injury can lead to a poor and fatal outcome</w:t>
      </w:r>
      <w:r w:rsidRPr="00E93D95">
        <w:rPr>
          <w:rStyle w:val="EndnoteReference"/>
          <w:rFonts w:ascii="Times New Roman" w:hAnsi="Times New Roman"/>
          <w:sz w:val="24"/>
          <w:szCs w:val="24"/>
        </w:rPr>
        <w:endnoteReference w:id="11"/>
      </w:r>
      <w:r w:rsidRPr="00E93D95">
        <w:rPr>
          <w:rFonts w:ascii="Times New Roman" w:hAnsi="Times New Roman"/>
          <w:sz w:val="24"/>
          <w:szCs w:val="24"/>
        </w:rPr>
        <w:t>. The risk factors    associated with fractures of pelvis have been identified as the age of the patient, females, mode of injury and accidental crash (lateral impacts by a heavy vehicle)</w:t>
      </w:r>
      <w:r w:rsidRPr="00E93D95">
        <w:rPr>
          <w:rFonts w:ascii="Times New Roman" w:hAnsi="Times New Roman"/>
          <w:sz w:val="24"/>
          <w:szCs w:val="24"/>
          <w:vertAlign w:val="superscript"/>
        </w:rPr>
        <w:t>8</w:t>
      </w:r>
      <w:r w:rsidRPr="00E93D95">
        <w:rPr>
          <w:rFonts w:ascii="Times New Roman" w:hAnsi="Times New Roman"/>
          <w:sz w:val="24"/>
          <w:szCs w:val="24"/>
        </w:rPr>
        <w:t>. More likely to be involved in these accidents are Younger people.  Early death is usually due to sepsis, hemorrhage and multiple organ system failure about 40 to 50 % after these injuries</w:t>
      </w:r>
      <w:r w:rsidRPr="00E93D95">
        <w:rPr>
          <w:rFonts w:ascii="Times New Roman" w:hAnsi="Times New Roman"/>
          <w:sz w:val="24"/>
          <w:szCs w:val="24"/>
          <w:vertAlign w:val="superscript"/>
        </w:rPr>
        <w:t>6</w:t>
      </w:r>
      <w:r w:rsidRPr="00E93D95">
        <w:rPr>
          <w:rFonts w:ascii="Times New Roman" w:hAnsi="Times New Roman"/>
          <w:sz w:val="24"/>
          <w:szCs w:val="24"/>
        </w:rPr>
        <w:t xml:space="preserve">. Study done by </w:t>
      </w:r>
      <w:proofErr w:type="spellStart"/>
      <w:r w:rsidRPr="00E93D95">
        <w:rPr>
          <w:rFonts w:ascii="Times New Roman" w:hAnsi="Times New Roman"/>
          <w:sz w:val="24"/>
          <w:szCs w:val="24"/>
        </w:rPr>
        <w:t>Tornetta</w:t>
      </w:r>
      <w:proofErr w:type="spellEnd"/>
      <w:r w:rsidRPr="00E93D95">
        <w:rPr>
          <w:rFonts w:ascii="Times New Roman" w:hAnsi="Times New Roman"/>
          <w:sz w:val="24"/>
          <w:szCs w:val="24"/>
        </w:rPr>
        <w:t xml:space="preserve"> et al has achieved a high long-term success rate with operative management of pelvic fractures whereas Study done by Mirada et al has found no difference on cases of pelvic fractures in the outcome among operatively and non-operatively managed</w:t>
      </w:r>
      <w:r w:rsidRPr="00E93D95">
        <w:rPr>
          <w:rFonts w:ascii="Times New Roman" w:hAnsi="Times New Roman"/>
          <w:sz w:val="24"/>
          <w:szCs w:val="24"/>
          <w:vertAlign w:val="superscript"/>
        </w:rPr>
        <w:t>4,</w:t>
      </w:r>
      <w:r w:rsidRPr="00E93D95">
        <w:rPr>
          <w:rStyle w:val="EndnoteReference"/>
          <w:rFonts w:ascii="Times New Roman" w:hAnsi="Times New Roman"/>
          <w:sz w:val="24"/>
          <w:szCs w:val="24"/>
        </w:rPr>
        <w:endnoteReference w:id="12"/>
      </w:r>
      <w:r w:rsidRPr="00E93D95">
        <w:rPr>
          <w:rFonts w:ascii="Times New Roman" w:hAnsi="Times New Roman"/>
          <w:sz w:val="24"/>
          <w:szCs w:val="24"/>
        </w:rPr>
        <w:t>. Many modalities of stabilization have been offered for pelvic fractures but the stabilization of pelvic fractures by external fixation has created large change in the management of trauma. External fixation plays not only part of revive but also dramatically altering the survival rate</w:t>
      </w:r>
      <w:r w:rsidRPr="00E93D95">
        <w:rPr>
          <w:rStyle w:val="EndnoteReference"/>
          <w:rFonts w:ascii="Times New Roman" w:hAnsi="Times New Roman"/>
          <w:sz w:val="24"/>
          <w:szCs w:val="24"/>
        </w:rPr>
        <w:endnoteReference w:id="13"/>
      </w:r>
      <w:proofErr w:type="gramStart"/>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14"/>
      </w:r>
      <w:r w:rsidRPr="00E93D95">
        <w:rPr>
          <w:rFonts w:ascii="Times New Roman" w:hAnsi="Times New Roman"/>
          <w:sz w:val="24"/>
          <w:szCs w:val="24"/>
        </w:rPr>
        <w:t>.</w:t>
      </w:r>
      <w:proofErr w:type="gramEnd"/>
      <w:r w:rsidRPr="00E93D95">
        <w:rPr>
          <w:rFonts w:ascii="Times New Roman" w:hAnsi="Times New Roman"/>
          <w:sz w:val="24"/>
          <w:szCs w:val="24"/>
        </w:rPr>
        <w:t xml:space="preserve"> Therefore many studies have claimed for good results in the functional aspect of external stabilization. The main aim of this study is to determine functional outcome and external fixation in the management of pelvic fractures.</w:t>
      </w:r>
    </w:p>
    <w:p w:rsidR="00E93D95" w:rsidRDefault="00E93D95" w:rsidP="00E93D95">
      <w:pPr>
        <w:spacing w:before="120" w:after="120" w:line="240" w:lineRule="auto"/>
        <w:ind w:left="57"/>
        <w:jc w:val="both"/>
        <w:rPr>
          <w:rFonts w:ascii="Times New Roman" w:hAnsi="Times New Roman"/>
          <w:b/>
          <w:sz w:val="24"/>
          <w:szCs w:val="24"/>
        </w:rPr>
      </w:pPr>
    </w:p>
    <w:p w:rsidR="00E93D95" w:rsidRDefault="00E93D95" w:rsidP="00E93D95">
      <w:pPr>
        <w:spacing w:before="120" w:after="120" w:line="240" w:lineRule="auto"/>
        <w:ind w:left="57"/>
        <w:jc w:val="both"/>
        <w:rPr>
          <w:rFonts w:ascii="Times New Roman" w:hAnsi="Times New Roman"/>
          <w:b/>
          <w:sz w:val="24"/>
          <w:szCs w:val="24"/>
        </w:rPr>
      </w:pPr>
    </w:p>
    <w:p w:rsidR="00E93D95" w:rsidRPr="00E93D95" w:rsidRDefault="00E93D95" w:rsidP="00E93D95">
      <w:pPr>
        <w:spacing w:before="120" w:after="120" w:line="240" w:lineRule="auto"/>
        <w:ind w:left="57"/>
        <w:jc w:val="both"/>
        <w:rPr>
          <w:rFonts w:ascii="Times New Roman" w:hAnsi="Times New Roman"/>
          <w:b/>
          <w:sz w:val="24"/>
          <w:szCs w:val="24"/>
        </w:rPr>
      </w:pPr>
      <w:r w:rsidRPr="00E93D95">
        <w:rPr>
          <w:rFonts w:ascii="Times New Roman" w:hAnsi="Times New Roman"/>
          <w:b/>
          <w:sz w:val="24"/>
          <w:szCs w:val="24"/>
        </w:rPr>
        <w:lastRenderedPageBreak/>
        <w:t>MATERIAL AND METHODS</w:t>
      </w:r>
    </w:p>
    <w:p w:rsidR="00E93D95" w:rsidRPr="00E93D95" w:rsidRDefault="00E93D95" w:rsidP="00E93D95">
      <w:pPr>
        <w:spacing w:before="120" w:after="120" w:line="240" w:lineRule="auto"/>
        <w:ind w:left="57"/>
        <w:jc w:val="both"/>
        <w:rPr>
          <w:rFonts w:ascii="Times New Roman" w:hAnsi="Times New Roman"/>
          <w:sz w:val="24"/>
          <w:szCs w:val="24"/>
        </w:rPr>
      </w:pPr>
      <w:r w:rsidRPr="00E93D95">
        <w:rPr>
          <w:rFonts w:ascii="Times New Roman" w:hAnsi="Times New Roman"/>
          <w:sz w:val="24"/>
          <w:szCs w:val="24"/>
        </w:rPr>
        <w:t xml:space="preserve">This is </w:t>
      </w:r>
      <w:r w:rsidRPr="00E93D95">
        <w:rPr>
          <w:rFonts w:ascii="Times New Roman" w:hAnsi="Times New Roman"/>
          <w:sz w:val="24"/>
          <w:szCs w:val="24"/>
          <w:shd w:val="clear" w:color="auto" w:fill="FFFFFF"/>
        </w:rPr>
        <w:t xml:space="preserve">a retrospective Study which is carried out in the department of orthopedics in Govt. Medical College and </w:t>
      </w:r>
      <w:proofErr w:type="spellStart"/>
      <w:r w:rsidRPr="00E93D95">
        <w:rPr>
          <w:rFonts w:ascii="Times New Roman" w:hAnsi="Times New Roman"/>
          <w:sz w:val="24"/>
          <w:szCs w:val="24"/>
          <w:shd w:val="clear" w:color="auto" w:fill="FFFFFF"/>
        </w:rPr>
        <w:t>Shri</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Vinoba</w:t>
      </w:r>
      <w:proofErr w:type="spellEnd"/>
      <w:r w:rsidRPr="00E93D95">
        <w:rPr>
          <w:rFonts w:ascii="Times New Roman" w:hAnsi="Times New Roman"/>
          <w:sz w:val="24"/>
          <w:szCs w:val="24"/>
          <w:shd w:val="clear" w:color="auto" w:fill="FFFFFF"/>
        </w:rPr>
        <w:t xml:space="preserve"> </w:t>
      </w:r>
      <w:proofErr w:type="spellStart"/>
      <w:r w:rsidRPr="00E93D95">
        <w:rPr>
          <w:rFonts w:ascii="Times New Roman" w:hAnsi="Times New Roman"/>
          <w:sz w:val="24"/>
          <w:szCs w:val="24"/>
          <w:shd w:val="clear" w:color="auto" w:fill="FFFFFF"/>
        </w:rPr>
        <w:t>Bhave</w:t>
      </w:r>
      <w:proofErr w:type="spellEnd"/>
      <w:r w:rsidRPr="00E93D95">
        <w:rPr>
          <w:rFonts w:ascii="Times New Roman" w:hAnsi="Times New Roman"/>
          <w:sz w:val="24"/>
          <w:szCs w:val="24"/>
          <w:shd w:val="clear" w:color="auto" w:fill="FFFFFF"/>
        </w:rPr>
        <w:t xml:space="preserve"> Civil hospital, </w:t>
      </w:r>
      <w:proofErr w:type="spellStart"/>
      <w:r w:rsidRPr="00E93D95">
        <w:rPr>
          <w:rFonts w:ascii="Times New Roman" w:hAnsi="Times New Roman"/>
          <w:sz w:val="24"/>
          <w:szCs w:val="24"/>
          <w:shd w:val="clear" w:color="auto" w:fill="FFFFFF"/>
        </w:rPr>
        <w:t>Silvassa</w:t>
      </w:r>
      <w:proofErr w:type="spellEnd"/>
      <w:r w:rsidRPr="00E93D95">
        <w:rPr>
          <w:rFonts w:ascii="Times New Roman" w:hAnsi="Times New Roman"/>
          <w:sz w:val="24"/>
          <w:szCs w:val="24"/>
          <w:shd w:val="clear" w:color="auto" w:fill="FFFFFF"/>
        </w:rPr>
        <w:t xml:space="preserve">. All patients with unstable pelvic facture </w:t>
      </w:r>
      <w:r w:rsidRPr="00E93D95">
        <w:rPr>
          <w:rFonts w:ascii="Times New Roman" w:hAnsi="Times New Roman"/>
          <w:sz w:val="24"/>
          <w:szCs w:val="24"/>
        </w:rPr>
        <w:t xml:space="preserve">who underwent surgical intervention and treated with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were included in this study. Total 40 patients were included in this study with the age range from 20 years to 60 years. From all the patients for the records of data as documentation was collect by physical examination, past and present history and medical assistance and investigation such as Mode of Injury, surgery, radiographies and pattern of fracture were taken.  All the Cases were followed up periodically by clinical and radiological assessment during the study.</w:t>
      </w:r>
    </w:p>
    <w:p w:rsidR="00E93D95" w:rsidRPr="00E93D95" w:rsidRDefault="00E93D95" w:rsidP="00E93D95">
      <w:pPr>
        <w:spacing w:before="120" w:after="120" w:line="240" w:lineRule="auto"/>
        <w:ind w:left="57"/>
        <w:jc w:val="both"/>
        <w:rPr>
          <w:rFonts w:ascii="Times New Roman" w:hAnsi="Times New Roman"/>
          <w:sz w:val="24"/>
          <w:szCs w:val="24"/>
        </w:rPr>
      </w:pPr>
      <w:r w:rsidRPr="00E93D95">
        <w:rPr>
          <w:rFonts w:ascii="Times New Roman" w:hAnsi="Times New Roman"/>
          <w:sz w:val="24"/>
          <w:szCs w:val="24"/>
        </w:rPr>
        <w:t>All the patients having pelvic fractures were classified and have divided into three types A, B and C by the Tile classification adopted by the OTA</w:t>
      </w:r>
      <w:r w:rsidRPr="00E93D95">
        <w:rPr>
          <w:rStyle w:val="EndnoteReference"/>
          <w:rFonts w:ascii="Times New Roman" w:hAnsi="Times New Roman"/>
          <w:sz w:val="24"/>
          <w:szCs w:val="24"/>
        </w:rPr>
        <w:endnoteReference w:id="15"/>
      </w:r>
      <w:r w:rsidRPr="00E93D95">
        <w:rPr>
          <w:rFonts w:ascii="Times New Roman" w:hAnsi="Times New Roman"/>
          <w:sz w:val="24"/>
          <w:szCs w:val="24"/>
        </w:rPr>
        <w:t xml:space="preserve"> as shown in table below.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120" w:line="240" w:lineRule="auto"/>
        <w:ind w:left="57"/>
        <w:jc w:val="both"/>
        <w:rPr>
          <w:rFonts w:ascii="Times New Roman" w:hAnsi="Times New Roman"/>
          <w:b/>
          <w:sz w:val="24"/>
          <w:szCs w:val="24"/>
        </w:rPr>
      </w:pPr>
      <w:r w:rsidRPr="00E93D95">
        <w:rPr>
          <w:rFonts w:ascii="Times New Roman" w:hAnsi="Times New Roman"/>
          <w:b/>
          <w:sz w:val="24"/>
          <w:szCs w:val="24"/>
        </w:rPr>
        <w:t>Table 1</w:t>
      </w:r>
      <w:r>
        <w:rPr>
          <w:rFonts w:ascii="Times New Roman" w:hAnsi="Times New Roman"/>
          <w:b/>
          <w:sz w:val="24"/>
          <w:szCs w:val="24"/>
        </w:rPr>
        <w:t>:</w:t>
      </w:r>
      <w:r w:rsidRPr="00E93D95">
        <w:rPr>
          <w:rFonts w:ascii="Times New Roman" w:hAnsi="Times New Roman"/>
          <w:b/>
          <w:sz w:val="24"/>
          <w:szCs w:val="24"/>
        </w:rPr>
        <w:t xml:space="preserve"> Pelvis injuries classification by Tile M</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b/>
          <w:sz w:val="24"/>
          <w:szCs w:val="24"/>
        </w:rPr>
      </w:pPr>
      <w:r w:rsidRPr="00E93D95">
        <w:rPr>
          <w:rFonts w:ascii="Times New Roman" w:hAnsi="Times New Roman"/>
          <w:b/>
          <w:sz w:val="24"/>
          <w:szCs w:val="24"/>
        </w:rPr>
        <w:t xml:space="preserve">Type A: Stable (Posterior Arch Intact)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A1 Avulsion injury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A2 Iliac wing or anterior arch fracture caused by a direct blow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A3 Transverse </w:t>
      </w:r>
      <w:proofErr w:type="spellStart"/>
      <w:r w:rsidRPr="00E93D95">
        <w:rPr>
          <w:rFonts w:ascii="Times New Roman" w:hAnsi="Times New Roman"/>
          <w:sz w:val="24"/>
          <w:szCs w:val="24"/>
        </w:rPr>
        <w:t>sacrococcygeal</w:t>
      </w:r>
      <w:proofErr w:type="spellEnd"/>
      <w:r w:rsidRPr="00E93D95">
        <w:rPr>
          <w:rFonts w:ascii="Times New Roman" w:hAnsi="Times New Roman"/>
          <w:sz w:val="24"/>
          <w:szCs w:val="24"/>
        </w:rPr>
        <w:t xml:space="preserve"> fracture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b/>
          <w:sz w:val="24"/>
          <w:szCs w:val="24"/>
        </w:rPr>
      </w:pPr>
      <w:r w:rsidRPr="00E93D95">
        <w:rPr>
          <w:rFonts w:ascii="Times New Roman" w:hAnsi="Times New Roman"/>
          <w:b/>
          <w:sz w:val="24"/>
          <w:szCs w:val="24"/>
        </w:rPr>
        <w:t xml:space="preserve">Type B: Partially Stable (Incomplete Disruption of Posterior Arch)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B1 Open book injury (external rotation)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B2 Lateral compression injury (internal rotation)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B2-1 </w:t>
      </w:r>
      <w:proofErr w:type="spellStart"/>
      <w:r w:rsidRPr="00E93D95">
        <w:rPr>
          <w:rFonts w:ascii="Times New Roman" w:hAnsi="Times New Roman"/>
          <w:sz w:val="24"/>
          <w:szCs w:val="24"/>
        </w:rPr>
        <w:t>Ipsilateral</w:t>
      </w:r>
      <w:proofErr w:type="spellEnd"/>
      <w:r w:rsidRPr="00E93D95">
        <w:rPr>
          <w:rFonts w:ascii="Times New Roman" w:hAnsi="Times New Roman"/>
          <w:sz w:val="24"/>
          <w:szCs w:val="24"/>
        </w:rPr>
        <w:t xml:space="preserve"> anterior and posterior injuries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B2-2 </w:t>
      </w:r>
      <w:proofErr w:type="spellStart"/>
      <w:r w:rsidRPr="00E93D95">
        <w:rPr>
          <w:rFonts w:ascii="Times New Roman" w:hAnsi="Times New Roman"/>
          <w:sz w:val="24"/>
          <w:szCs w:val="24"/>
        </w:rPr>
        <w:t>Contralateral</w:t>
      </w:r>
      <w:proofErr w:type="spellEnd"/>
      <w:r w:rsidRPr="00E93D95">
        <w:rPr>
          <w:rFonts w:ascii="Times New Roman" w:hAnsi="Times New Roman"/>
          <w:sz w:val="24"/>
          <w:szCs w:val="24"/>
        </w:rPr>
        <w:t xml:space="preserve"> (bucket-handle) injuries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B3 Bilateral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b/>
          <w:sz w:val="24"/>
          <w:szCs w:val="24"/>
        </w:rPr>
      </w:pPr>
      <w:r w:rsidRPr="00E93D95">
        <w:rPr>
          <w:rFonts w:ascii="Times New Roman" w:hAnsi="Times New Roman"/>
          <w:b/>
          <w:sz w:val="24"/>
          <w:szCs w:val="24"/>
        </w:rPr>
        <w:t xml:space="preserve">Type C: Unstable (Complete Disruption of Posterior Arch)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C1 Unilateral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C1-1 Iliac fracture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C1-2 Sacroiliac fracture-dislocation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C1-3 Sacral fracture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C2 Bilateral, with one side type B, one side type C </w:t>
      </w:r>
    </w:p>
    <w:p w:rsidR="00E93D95" w:rsidRPr="00E93D95" w:rsidRDefault="00E93D95" w:rsidP="00E05EAA">
      <w:pPr>
        <w:pBdr>
          <w:top w:val="single" w:sz="4" w:space="1" w:color="auto"/>
          <w:left w:val="single" w:sz="4" w:space="4" w:color="auto"/>
          <w:bottom w:val="single" w:sz="4" w:space="1" w:color="auto"/>
          <w:right w:val="single" w:sz="4" w:space="4" w:color="auto"/>
        </w:pBdr>
        <w:spacing w:after="0" w:line="240" w:lineRule="auto"/>
        <w:ind w:left="57"/>
        <w:jc w:val="both"/>
        <w:rPr>
          <w:rFonts w:ascii="Times New Roman" w:hAnsi="Times New Roman"/>
          <w:sz w:val="24"/>
          <w:szCs w:val="24"/>
        </w:rPr>
      </w:pPr>
      <w:r w:rsidRPr="00E93D95">
        <w:rPr>
          <w:rFonts w:ascii="Times New Roman" w:hAnsi="Times New Roman"/>
          <w:sz w:val="24"/>
          <w:szCs w:val="24"/>
        </w:rPr>
        <w:t>C3 Bilateral</w:t>
      </w:r>
    </w:p>
    <w:p w:rsidR="00E05EAA" w:rsidRPr="00E05EAA" w:rsidRDefault="00E05EAA" w:rsidP="00E05EAA">
      <w:pPr>
        <w:spacing w:after="0" w:line="240" w:lineRule="auto"/>
        <w:jc w:val="both"/>
        <w:rPr>
          <w:rFonts w:ascii="Times New Roman" w:hAnsi="Times New Roman"/>
          <w:b/>
          <w:sz w:val="2"/>
          <w:szCs w:val="24"/>
        </w:rPr>
      </w:pPr>
    </w:p>
    <w:p w:rsidR="00E93D95" w:rsidRPr="00E05EAA" w:rsidRDefault="00E93D95" w:rsidP="00E05EAA">
      <w:pPr>
        <w:spacing w:after="0" w:line="240" w:lineRule="auto"/>
        <w:jc w:val="both"/>
        <w:rPr>
          <w:rFonts w:ascii="Times New Roman" w:hAnsi="Times New Roman"/>
          <w:b/>
          <w:sz w:val="16"/>
          <w:szCs w:val="24"/>
        </w:rPr>
      </w:pPr>
    </w:p>
    <w:p w:rsidR="00E05EAA" w:rsidRDefault="00E05EAA" w:rsidP="00E05EAA">
      <w:pPr>
        <w:spacing w:after="0" w:line="240" w:lineRule="auto"/>
        <w:jc w:val="both"/>
        <w:rPr>
          <w:rFonts w:ascii="Times New Roman" w:hAnsi="Times New Roman"/>
          <w:b/>
          <w:sz w:val="24"/>
          <w:szCs w:val="24"/>
        </w:rPr>
      </w:pPr>
      <w:r w:rsidRPr="00E93D95">
        <w:rPr>
          <w:rFonts w:ascii="Times New Roman" w:hAnsi="Times New Roman"/>
          <w:b/>
          <w:sz w:val="24"/>
          <w:szCs w:val="24"/>
        </w:rPr>
        <w:t>RESULTS AND OBSERVATIONS</w:t>
      </w:r>
    </w:p>
    <w:p w:rsidR="00E05EAA" w:rsidRDefault="00E05EAA" w:rsidP="00E05EAA">
      <w:pPr>
        <w:spacing w:after="0" w:line="240" w:lineRule="auto"/>
        <w:jc w:val="both"/>
        <w:rPr>
          <w:rFonts w:ascii="Times New Roman" w:hAnsi="Times New Roman"/>
          <w:b/>
          <w:sz w:val="24"/>
          <w:szCs w:val="24"/>
        </w:rPr>
        <w:sectPr w:rsidR="00E05EAA" w:rsidSect="006E70FC">
          <w:type w:val="continuous"/>
          <w:pgSz w:w="12240" w:h="15840"/>
          <w:pgMar w:top="960" w:right="1080" w:bottom="720" w:left="1080" w:header="426" w:footer="541" w:gutter="0"/>
          <w:pgNumType w:start="9"/>
          <w:cols w:num="2" w:space="432"/>
          <w:docGrid w:linePitch="360"/>
        </w:sectPr>
      </w:pPr>
    </w:p>
    <w:p w:rsidR="00E93D95" w:rsidRPr="00E93D95" w:rsidRDefault="00E93D95" w:rsidP="00E05EAA">
      <w:pPr>
        <w:spacing w:after="240" w:line="240" w:lineRule="auto"/>
        <w:jc w:val="center"/>
        <w:rPr>
          <w:rFonts w:ascii="Times New Roman" w:hAnsi="Times New Roman"/>
          <w:b/>
          <w:sz w:val="24"/>
          <w:szCs w:val="24"/>
        </w:rPr>
      </w:pPr>
      <w:r w:rsidRPr="00E93D95">
        <w:rPr>
          <w:rFonts w:ascii="Times New Roman" w:hAnsi="Times New Roman"/>
          <w:b/>
          <w:sz w:val="24"/>
          <w:szCs w:val="24"/>
        </w:rPr>
        <w:lastRenderedPageBreak/>
        <w:t>Table 1:  Age and gender wise distribution</w:t>
      </w:r>
    </w:p>
    <w:tbl>
      <w:tblPr>
        <w:tblStyle w:val="TableGrid"/>
        <w:tblW w:w="0" w:type="auto"/>
        <w:jc w:val="center"/>
        <w:tblLook w:val="04A0"/>
      </w:tblPr>
      <w:tblGrid>
        <w:gridCol w:w="2142"/>
        <w:gridCol w:w="1800"/>
      </w:tblGrid>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b/>
                <w:sz w:val="24"/>
                <w:szCs w:val="24"/>
              </w:rPr>
            </w:pPr>
            <w:r w:rsidRPr="00E93D95">
              <w:rPr>
                <w:rFonts w:ascii="Times New Roman" w:hAnsi="Times New Roman"/>
                <w:b/>
                <w:sz w:val="24"/>
                <w:szCs w:val="24"/>
              </w:rPr>
              <w:t>Age group(years)</w:t>
            </w:r>
          </w:p>
        </w:tc>
        <w:tc>
          <w:tcPr>
            <w:tcW w:w="1800" w:type="dxa"/>
          </w:tcPr>
          <w:p w:rsidR="00E93D95" w:rsidRPr="00E93D95" w:rsidRDefault="00E93D95" w:rsidP="00E93D95">
            <w:pPr>
              <w:spacing w:after="0" w:line="240" w:lineRule="auto"/>
              <w:ind w:left="57"/>
              <w:jc w:val="both"/>
              <w:rPr>
                <w:rFonts w:ascii="Times New Roman" w:hAnsi="Times New Roman"/>
                <w:b/>
                <w:sz w:val="24"/>
                <w:szCs w:val="24"/>
              </w:rPr>
            </w:pPr>
            <w:r w:rsidRPr="00E93D95">
              <w:rPr>
                <w:rFonts w:ascii="Times New Roman" w:hAnsi="Times New Roman"/>
                <w:b/>
                <w:sz w:val="24"/>
                <w:szCs w:val="24"/>
              </w:rPr>
              <w:t>No of patients</w:t>
            </w:r>
          </w:p>
        </w:tc>
      </w:tr>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20-31</w:t>
            </w:r>
          </w:p>
        </w:tc>
        <w:tc>
          <w:tcPr>
            <w:tcW w:w="18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17</w:t>
            </w:r>
          </w:p>
        </w:tc>
      </w:tr>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31-40</w:t>
            </w:r>
          </w:p>
        </w:tc>
        <w:tc>
          <w:tcPr>
            <w:tcW w:w="18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13</w:t>
            </w:r>
          </w:p>
        </w:tc>
      </w:tr>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41-50</w:t>
            </w:r>
          </w:p>
        </w:tc>
        <w:tc>
          <w:tcPr>
            <w:tcW w:w="18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7</w:t>
            </w:r>
          </w:p>
        </w:tc>
      </w:tr>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51-60</w:t>
            </w:r>
          </w:p>
        </w:tc>
        <w:tc>
          <w:tcPr>
            <w:tcW w:w="18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3</w:t>
            </w:r>
          </w:p>
        </w:tc>
      </w:tr>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b/>
                <w:sz w:val="24"/>
                <w:szCs w:val="24"/>
              </w:rPr>
            </w:pPr>
            <w:r w:rsidRPr="00E93D95">
              <w:rPr>
                <w:rFonts w:ascii="Times New Roman" w:hAnsi="Times New Roman"/>
                <w:b/>
                <w:sz w:val="24"/>
                <w:szCs w:val="24"/>
              </w:rPr>
              <w:t>Gender</w:t>
            </w:r>
          </w:p>
        </w:tc>
        <w:tc>
          <w:tcPr>
            <w:tcW w:w="1800" w:type="dxa"/>
          </w:tcPr>
          <w:p w:rsidR="00E93D95" w:rsidRPr="00E93D95" w:rsidRDefault="00E93D95" w:rsidP="00E93D95">
            <w:pPr>
              <w:spacing w:after="0" w:line="240" w:lineRule="auto"/>
              <w:ind w:left="57"/>
              <w:jc w:val="both"/>
              <w:rPr>
                <w:rFonts w:ascii="Times New Roman" w:hAnsi="Times New Roman"/>
                <w:b/>
                <w:sz w:val="24"/>
                <w:szCs w:val="24"/>
              </w:rPr>
            </w:pPr>
            <w:r w:rsidRPr="00E93D95">
              <w:rPr>
                <w:rFonts w:ascii="Times New Roman" w:hAnsi="Times New Roman"/>
                <w:b/>
                <w:sz w:val="24"/>
                <w:szCs w:val="24"/>
              </w:rPr>
              <w:t>No of patients</w:t>
            </w:r>
          </w:p>
        </w:tc>
      </w:tr>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Male</w:t>
            </w:r>
          </w:p>
        </w:tc>
        <w:tc>
          <w:tcPr>
            <w:tcW w:w="18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26</w:t>
            </w:r>
          </w:p>
        </w:tc>
      </w:tr>
      <w:tr w:rsidR="00E93D95" w:rsidRPr="00E93D95" w:rsidTr="002E229E">
        <w:trPr>
          <w:jc w:val="center"/>
        </w:trPr>
        <w:tc>
          <w:tcPr>
            <w:tcW w:w="2142"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Female</w:t>
            </w:r>
          </w:p>
        </w:tc>
        <w:tc>
          <w:tcPr>
            <w:tcW w:w="18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14</w:t>
            </w:r>
          </w:p>
        </w:tc>
      </w:tr>
    </w:tbl>
    <w:p w:rsidR="00E93D95" w:rsidRPr="00E93D95" w:rsidRDefault="00E93D95" w:rsidP="00E93D95">
      <w:pPr>
        <w:spacing w:after="0" w:line="240" w:lineRule="auto"/>
        <w:ind w:left="57"/>
        <w:jc w:val="both"/>
        <w:rPr>
          <w:rFonts w:ascii="Times New Roman" w:hAnsi="Times New Roman"/>
          <w:sz w:val="24"/>
          <w:szCs w:val="24"/>
        </w:rPr>
      </w:pPr>
    </w:p>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Total 40 patients were include in this study in which age of the patients range from 20 years to 60 years. Total there are 26 male and 14 female patients. </w:t>
      </w:r>
    </w:p>
    <w:p w:rsidR="00E93D95" w:rsidRPr="00E93D95" w:rsidRDefault="00E93D95" w:rsidP="00E05EAA">
      <w:pPr>
        <w:spacing w:before="240" w:after="240" w:line="240" w:lineRule="auto"/>
        <w:ind w:left="57"/>
        <w:jc w:val="center"/>
        <w:rPr>
          <w:rFonts w:ascii="Times New Roman" w:hAnsi="Times New Roman"/>
          <w:b/>
          <w:sz w:val="24"/>
          <w:szCs w:val="24"/>
        </w:rPr>
      </w:pPr>
      <w:r w:rsidRPr="00E93D95">
        <w:rPr>
          <w:rFonts w:ascii="Times New Roman" w:hAnsi="Times New Roman"/>
          <w:b/>
          <w:sz w:val="24"/>
          <w:szCs w:val="24"/>
        </w:rPr>
        <w:t>Table 2: Applied treatment methods in different groups (n=285)</w:t>
      </w:r>
    </w:p>
    <w:tbl>
      <w:tblPr>
        <w:tblStyle w:val="TableGrid"/>
        <w:tblW w:w="10173" w:type="dxa"/>
        <w:jc w:val="center"/>
        <w:tblLayout w:type="fixed"/>
        <w:tblLook w:val="04A0"/>
      </w:tblPr>
      <w:tblGrid>
        <w:gridCol w:w="1519"/>
        <w:gridCol w:w="992"/>
        <w:gridCol w:w="1412"/>
        <w:gridCol w:w="1565"/>
        <w:gridCol w:w="1949"/>
        <w:gridCol w:w="1541"/>
        <w:gridCol w:w="1195"/>
      </w:tblGrid>
      <w:tr w:rsidR="00E93D95" w:rsidRPr="00E05EAA" w:rsidTr="00E05EAA">
        <w:trPr>
          <w:trHeight w:val="270"/>
          <w:jc w:val="center"/>
        </w:trPr>
        <w:tc>
          <w:tcPr>
            <w:tcW w:w="1519" w:type="dxa"/>
            <w:tcBorders>
              <w:top w:val="single" w:sz="4" w:space="0" w:color="auto"/>
              <w:left w:val="single" w:sz="4" w:space="0" w:color="auto"/>
              <w:bottom w:val="single" w:sz="4" w:space="0" w:color="auto"/>
              <w:right w:val="nil"/>
            </w:tcBorders>
          </w:tcPr>
          <w:p w:rsidR="00E93D95" w:rsidRPr="00E05EAA" w:rsidRDefault="00E93D95" w:rsidP="00E93D95">
            <w:pPr>
              <w:spacing w:after="0" w:line="240" w:lineRule="auto"/>
              <w:ind w:left="57"/>
              <w:jc w:val="both"/>
              <w:rPr>
                <w:rFonts w:ascii="Times New Roman" w:hAnsi="Times New Roman"/>
                <w:sz w:val="20"/>
                <w:szCs w:val="24"/>
              </w:rPr>
            </w:pPr>
          </w:p>
        </w:tc>
        <w:tc>
          <w:tcPr>
            <w:tcW w:w="992" w:type="dxa"/>
            <w:tcBorders>
              <w:top w:val="single" w:sz="4" w:space="0" w:color="auto"/>
              <w:left w:val="nil"/>
              <w:bottom w:val="single" w:sz="4" w:space="0" w:color="auto"/>
              <w:right w:val="single" w:sz="4" w:space="0" w:color="auto"/>
            </w:tcBorders>
          </w:tcPr>
          <w:p w:rsidR="00E93D95" w:rsidRPr="00E05EAA" w:rsidRDefault="00E93D95" w:rsidP="00E93D95">
            <w:pPr>
              <w:spacing w:after="0" w:line="240" w:lineRule="auto"/>
              <w:ind w:left="57"/>
              <w:jc w:val="both"/>
              <w:rPr>
                <w:rFonts w:ascii="Times New Roman" w:hAnsi="Times New Roman"/>
                <w:sz w:val="20"/>
                <w:szCs w:val="24"/>
              </w:rPr>
            </w:pPr>
          </w:p>
        </w:tc>
        <w:tc>
          <w:tcPr>
            <w:tcW w:w="1412" w:type="dxa"/>
            <w:tcBorders>
              <w:top w:val="single" w:sz="4" w:space="0" w:color="auto"/>
              <w:left w:val="single" w:sz="4" w:space="0" w:color="auto"/>
              <w:bottom w:val="single" w:sz="4" w:space="0" w:color="auto"/>
              <w:right w:val="nil"/>
            </w:tcBorders>
          </w:tcPr>
          <w:p w:rsidR="00E93D95" w:rsidRPr="00E05EAA" w:rsidRDefault="00E93D95" w:rsidP="00E93D95">
            <w:pPr>
              <w:spacing w:after="0" w:line="240" w:lineRule="auto"/>
              <w:ind w:left="57"/>
              <w:jc w:val="both"/>
              <w:rPr>
                <w:rFonts w:ascii="Times New Roman" w:hAnsi="Times New Roman"/>
                <w:color w:val="FF0000"/>
                <w:sz w:val="20"/>
                <w:szCs w:val="24"/>
              </w:rPr>
            </w:pPr>
          </w:p>
        </w:tc>
        <w:tc>
          <w:tcPr>
            <w:tcW w:w="1565" w:type="dxa"/>
            <w:tcBorders>
              <w:top w:val="single" w:sz="4" w:space="0" w:color="auto"/>
              <w:left w:val="nil"/>
              <w:bottom w:val="single" w:sz="4" w:space="0" w:color="auto"/>
              <w:right w:val="nil"/>
            </w:tcBorders>
          </w:tcPr>
          <w:p w:rsidR="00E93D95" w:rsidRPr="00E05EAA" w:rsidRDefault="00E93D95" w:rsidP="00E93D95">
            <w:pPr>
              <w:spacing w:after="0" w:line="240" w:lineRule="auto"/>
              <w:ind w:left="57"/>
              <w:jc w:val="both"/>
              <w:rPr>
                <w:rFonts w:ascii="Times New Roman" w:hAnsi="Times New Roman"/>
                <w:b/>
                <w:color w:val="FF0000"/>
                <w:sz w:val="20"/>
                <w:szCs w:val="24"/>
              </w:rPr>
            </w:pPr>
          </w:p>
        </w:tc>
        <w:tc>
          <w:tcPr>
            <w:tcW w:w="1949" w:type="dxa"/>
            <w:tcBorders>
              <w:top w:val="single" w:sz="4" w:space="0" w:color="auto"/>
              <w:left w:val="nil"/>
              <w:bottom w:val="single" w:sz="4" w:space="0" w:color="auto"/>
              <w:right w:val="nil"/>
            </w:tcBorders>
          </w:tcPr>
          <w:p w:rsidR="00E93D95" w:rsidRPr="00E05EAA" w:rsidRDefault="00E93D95" w:rsidP="00E93D95">
            <w:pPr>
              <w:spacing w:after="0" w:line="240" w:lineRule="auto"/>
              <w:ind w:left="57"/>
              <w:jc w:val="both"/>
              <w:rPr>
                <w:rFonts w:ascii="Times New Roman" w:hAnsi="Times New Roman"/>
                <w:b/>
                <w:sz w:val="20"/>
                <w:szCs w:val="24"/>
              </w:rPr>
            </w:pPr>
            <w:r w:rsidRPr="00E05EAA">
              <w:rPr>
                <w:rFonts w:ascii="Times New Roman" w:hAnsi="Times New Roman"/>
                <w:b/>
                <w:sz w:val="20"/>
                <w:szCs w:val="24"/>
              </w:rPr>
              <w:t xml:space="preserve">Treatment </w:t>
            </w:r>
          </w:p>
        </w:tc>
        <w:tc>
          <w:tcPr>
            <w:tcW w:w="1541" w:type="dxa"/>
            <w:tcBorders>
              <w:top w:val="single" w:sz="4" w:space="0" w:color="auto"/>
              <w:left w:val="nil"/>
              <w:bottom w:val="single" w:sz="4" w:space="0" w:color="auto"/>
              <w:right w:val="nil"/>
            </w:tcBorders>
          </w:tcPr>
          <w:p w:rsidR="00E93D95" w:rsidRPr="00E05EAA" w:rsidRDefault="00E93D95" w:rsidP="00E93D95">
            <w:pPr>
              <w:spacing w:after="0" w:line="240" w:lineRule="auto"/>
              <w:ind w:left="57"/>
              <w:jc w:val="both"/>
              <w:rPr>
                <w:rFonts w:ascii="Times New Roman" w:hAnsi="Times New Roman"/>
                <w:sz w:val="20"/>
                <w:szCs w:val="24"/>
              </w:rPr>
            </w:pPr>
          </w:p>
        </w:tc>
        <w:tc>
          <w:tcPr>
            <w:tcW w:w="1195" w:type="dxa"/>
            <w:tcBorders>
              <w:top w:val="single" w:sz="4" w:space="0" w:color="auto"/>
              <w:left w:val="nil"/>
              <w:bottom w:val="single" w:sz="4" w:space="0" w:color="auto"/>
              <w:right w:val="single" w:sz="4" w:space="0" w:color="auto"/>
            </w:tcBorders>
          </w:tcPr>
          <w:p w:rsidR="00E93D95" w:rsidRPr="00E05EAA" w:rsidRDefault="00E93D95" w:rsidP="00E93D95">
            <w:pPr>
              <w:spacing w:after="0" w:line="240" w:lineRule="auto"/>
              <w:ind w:left="57"/>
              <w:jc w:val="both"/>
              <w:rPr>
                <w:rFonts w:ascii="Times New Roman" w:hAnsi="Times New Roman"/>
                <w:color w:val="FF0000"/>
                <w:sz w:val="20"/>
                <w:szCs w:val="24"/>
              </w:rPr>
            </w:pPr>
          </w:p>
        </w:tc>
      </w:tr>
      <w:tr w:rsidR="00E93D95" w:rsidRPr="00E05EAA" w:rsidTr="00E05EAA">
        <w:trPr>
          <w:trHeight w:val="1160"/>
          <w:jc w:val="center"/>
        </w:trPr>
        <w:tc>
          <w:tcPr>
            <w:tcW w:w="1519" w:type="dxa"/>
            <w:tcBorders>
              <w:top w:val="single" w:sz="4" w:space="0" w:color="auto"/>
            </w:tcBorders>
          </w:tcPr>
          <w:p w:rsidR="00E93D95" w:rsidRPr="00E05EAA" w:rsidRDefault="00E93D95" w:rsidP="00E05EAA">
            <w:pPr>
              <w:spacing w:after="0" w:line="240" w:lineRule="auto"/>
              <w:ind w:left="57"/>
              <w:rPr>
                <w:rFonts w:ascii="Times New Roman" w:hAnsi="Times New Roman"/>
                <w:b/>
                <w:color w:val="FF0000"/>
                <w:sz w:val="20"/>
                <w:szCs w:val="24"/>
              </w:rPr>
            </w:pPr>
            <w:r w:rsidRPr="00E05EAA">
              <w:rPr>
                <w:rFonts w:ascii="Times New Roman" w:hAnsi="Times New Roman"/>
                <w:b/>
                <w:sz w:val="20"/>
                <w:szCs w:val="24"/>
              </w:rPr>
              <w:t>Type of Fracture/ Treatment Group</w:t>
            </w:r>
          </w:p>
        </w:tc>
        <w:tc>
          <w:tcPr>
            <w:tcW w:w="992" w:type="dxa"/>
            <w:tcBorders>
              <w:top w:val="single" w:sz="4" w:space="0" w:color="auto"/>
            </w:tcBorders>
          </w:tcPr>
          <w:p w:rsidR="00E93D95" w:rsidRPr="00E05EAA" w:rsidRDefault="00E93D95" w:rsidP="00E05EAA">
            <w:pPr>
              <w:spacing w:after="0" w:line="240" w:lineRule="auto"/>
              <w:ind w:left="57"/>
              <w:rPr>
                <w:rFonts w:ascii="Times New Roman" w:hAnsi="Times New Roman"/>
                <w:b/>
                <w:color w:val="FF0000"/>
                <w:sz w:val="20"/>
                <w:szCs w:val="24"/>
              </w:rPr>
            </w:pPr>
            <w:r w:rsidRPr="00E05EAA">
              <w:rPr>
                <w:rFonts w:ascii="Times New Roman" w:hAnsi="Times New Roman"/>
                <w:b/>
                <w:sz w:val="20"/>
                <w:szCs w:val="24"/>
              </w:rPr>
              <w:t>No of Patients</w:t>
            </w:r>
          </w:p>
        </w:tc>
        <w:tc>
          <w:tcPr>
            <w:tcW w:w="1412" w:type="dxa"/>
            <w:tcBorders>
              <w:top w:val="single" w:sz="4" w:space="0" w:color="auto"/>
            </w:tcBorders>
          </w:tcPr>
          <w:p w:rsidR="00E93D95" w:rsidRPr="00E05EAA" w:rsidRDefault="00E93D95" w:rsidP="00E05EAA">
            <w:pPr>
              <w:spacing w:after="0" w:line="240" w:lineRule="auto"/>
              <w:ind w:left="57"/>
              <w:rPr>
                <w:rFonts w:ascii="Times New Roman" w:hAnsi="Times New Roman"/>
                <w:b/>
                <w:color w:val="FF0000"/>
                <w:sz w:val="20"/>
                <w:szCs w:val="24"/>
              </w:rPr>
            </w:pPr>
            <w:r w:rsidRPr="00E05EAA">
              <w:rPr>
                <w:rFonts w:ascii="Times New Roman" w:hAnsi="Times New Roman"/>
                <w:b/>
                <w:sz w:val="20"/>
                <w:szCs w:val="24"/>
              </w:rPr>
              <w:t>Conservative</w:t>
            </w:r>
          </w:p>
        </w:tc>
        <w:tc>
          <w:tcPr>
            <w:tcW w:w="1565" w:type="dxa"/>
            <w:tcBorders>
              <w:top w:val="single" w:sz="4" w:space="0" w:color="auto"/>
            </w:tcBorders>
          </w:tcPr>
          <w:p w:rsidR="00E93D95" w:rsidRPr="00E05EAA" w:rsidRDefault="00E93D95" w:rsidP="00E05EAA">
            <w:pPr>
              <w:spacing w:after="0" w:line="240" w:lineRule="auto"/>
              <w:ind w:left="57"/>
              <w:rPr>
                <w:rFonts w:ascii="Times New Roman" w:hAnsi="Times New Roman"/>
                <w:b/>
                <w:sz w:val="20"/>
                <w:szCs w:val="24"/>
              </w:rPr>
            </w:pPr>
            <w:r w:rsidRPr="00E05EAA">
              <w:rPr>
                <w:rFonts w:ascii="Times New Roman" w:hAnsi="Times New Roman"/>
                <w:b/>
                <w:sz w:val="20"/>
                <w:szCs w:val="24"/>
              </w:rPr>
              <w:t xml:space="preserve">Open Reposition &amp; </w:t>
            </w:r>
            <w:proofErr w:type="spellStart"/>
            <w:r w:rsidRPr="00E05EAA">
              <w:rPr>
                <w:rFonts w:ascii="Times New Roman" w:hAnsi="Times New Roman"/>
                <w:b/>
                <w:sz w:val="20"/>
                <w:szCs w:val="24"/>
              </w:rPr>
              <w:t>osteosynthesis</w:t>
            </w:r>
            <w:proofErr w:type="spellEnd"/>
          </w:p>
        </w:tc>
        <w:tc>
          <w:tcPr>
            <w:tcW w:w="1949" w:type="dxa"/>
            <w:tcBorders>
              <w:top w:val="single" w:sz="4" w:space="0" w:color="auto"/>
            </w:tcBorders>
          </w:tcPr>
          <w:p w:rsidR="00E93D95" w:rsidRPr="00E05EAA" w:rsidRDefault="00E93D95" w:rsidP="00E05EAA">
            <w:pPr>
              <w:spacing w:after="0" w:line="240" w:lineRule="auto"/>
              <w:ind w:left="57"/>
              <w:rPr>
                <w:rFonts w:ascii="Times New Roman" w:hAnsi="Times New Roman"/>
                <w:b/>
                <w:color w:val="FF0000"/>
                <w:sz w:val="20"/>
                <w:szCs w:val="24"/>
              </w:rPr>
            </w:pPr>
            <w:proofErr w:type="spellStart"/>
            <w:r w:rsidRPr="00E05EAA">
              <w:rPr>
                <w:rFonts w:ascii="Times New Roman" w:hAnsi="Times New Roman"/>
                <w:b/>
                <w:sz w:val="20"/>
                <w:szCs w:val="24"/>
              </w:rPr>
              <w:t>Transosseous</w:t>
            </w:r>
            <w:proofErr w:type="spellEnd"/>
            <w:r w:rsidRPr="00E05EAA">
              <w:rPr>
                <w:rFonts w:ascii="Times New Roman" w:hAnsi="Times New Roman"/>
                <w:b/>
                <w:sz w:val="20"/>
                <w:szCs w:val="24"/>
              </w:rPr>
              <w:t xml:space="preserve"> </w:t>
            </w:r>
            <w:proofErr w:type="spellStart"/>
            <w:r w:rsidRPr="00E05EAA">
              <w:rPr>
                <w:rFonts w:ascii="Times New Roman" w:hAnsi="Times New Roman"/>
                <w:b/>
                <w:sz w:val="20"/>
                <w:szCs w:val="24"/>
              </w:rPr>
              <w:t>osteosynthesis</w:t>
            </w:r>
            <w:proofErr w:type="spellEnd"/>
            <w:r w:rsidRPr="00E05EAA">
              <w:rPr>
                <w:rFonts w:ascii="Times New Roman" w:hAnsi="Times New Roman"/>
                <w:b/>
                <w:sz w:val="20"/>
                <w:szCs w:val="24"/>
              </w:rPr>
              <w:t xml:space="preserve"> with external fixation</w:t>
            </w:r>
          </w:p>
        </w:tc>
        <w:tc>
          <w:tcPr>
            <w:tcW w:w="1541" w:type="dxa"/>
            <w:tcBorders>
              <w:top w:val="single" w:sz="4" w:space="0" w:color="auto"/>
            </w:tcBorders>
          </w:tcPr>
          <w:p w:rsidR="00E93D95" w:rsidRPr="00E05EAA" w:rsidRDefault="00E93D95" w:rsidP="00E05EAA">
            <w:pPr>
              <w:spacing w:after="0" w:line="240" w:lineRule="auto"/>
              <w:ind w:left="57"/>
              <w:rPr>
                <w:rFonts w:ascii="Times New Roman" w:hAnsi="Times New Roman"/>
                <w:b/>
                <w:color w:val="FF0000"/>
                <w:sz w:val="20"/>
                <w:szCs w:val="24"/>
              </w:rPr>
            </w:pPr>
            <w:r w:rsidRPr="00E05EAA">
              <w:rPr>
                <w:rFonts w:ascii="Times New Roman" w:hAnsi="Times New Roman"/>
                <w:b/>
                <w:sz w:val="20"/>
                <w:szCs w:val="24"/>
              </w:rPr>
              <w:t xml:space="preserve">Combined </w:t>
            </w:r>
            <w:proofErr w:type="spellStart"/>
            <w:r w:rsidRPr="00E05EAA">
              <w:rPr>
                <w:rFonts w:ascii="Times New Roman" w:hAnsi="Times New Roman"/>
                <w:b/>
                <w:sz w:val="20"/>
                <w:szCs w:val="24"/>
              </w:rPr>
              <w:t>Osteosynthesis</w:t>
            </w:r>
            <w:proofErr w:type="spellEnd"/>
          </w:p>
        </w:tc>
        <w:tc>
          <w:tcPr>
            <w:tcW w:w="1195" w:type="dxa"/>
            <w:tcBorders>
              <w:top w:val="single" w:sz="4" w:space="0" w:color="auto"/>
            </w:tcBorders>
          </w:tcPr>
          <w:p w:rsidR="00E93D95" w:rsidRPr="00E05EAA" w:rsidRDefault="00E93D95" w:rsidP="00E05EAA">
            <w:pPr>
              <w:spacing w:after="0" w:line="240" w:lineRule="auto"/>
              <w:ind w:left="57"/>
              <w:rPr>
                <w:rFonts w:ascii="Times New Roman" w:hAnsi="Times New Roman"/>
                <w:b/>
                <w:color w:val="FF0000"/>
                <w:sz w:val="20"/>
                <w:szCs w:val="24"/>
              </w:rPr>
            </w:pPr>
            <w:r w:rsidRPr="00E05EAA">
              <w:rPr>
                <w:rFonts w:ascii="Times New Roman" w:hAnsi="Times New Roman"/>
                <w:b/>
                <w:sz w:val="20"/>
                <w:szCs w:val="24"/>
              </w:rPr>
              <w:t>No. of surgery performed in each group</w:t>
            </w:r>
          </w:p>
        </w:tc>
      </w:tr>
      <w:tr w:rsidR="00E93D95" w:rsidRPr="00E05EAA" w:rsidTr="00E05EAA">
        <w:trPr>
          <w:trHeight w:val="294"/>
          <w:jc w:val="center"/>
        </w:trPr>
        <w:tc>
          <w:tcPr>
            <w:tcW w:w="1519" w:type="dxa"/>
          </w:tcPr>
          <w:p w:rsidR="00E93D95" w:rsidRPr="00E05EAA" w:rsidRDefault="00E93D95" w:rsidP="00E05EAA">
            <w:pPr>
              <w:spacing w:after="0" w:line="240" w:lineRule="auto"/>
              <w:ind w:left="57"/>
              <w:rPr>
                <w:rFonts w:ascii="Times New Roman" w:hAnsi="Times New Roman"/>
                <w:b/>
                <w:sz w:val="20"/>
                <w:szCs w:val="24"/>
              </w:rPr>
            </w:pPr>
            <w:r w:rsidRPr="00E05EAA">
              <w:rPr>
                <w:rFonts w:ascii="Times New Roman" w:hAnsi="Times New Roman"/>
                <w:b/>
                <w:sz w:val="20"/>
                <w:szCs w:val="24"/>
              </w:rPr>
              <w:t>A ( Group I)</w:t>
            </w:r>
          </w:p>
        </w:tc>
        <w:tc>
          <w:tcPr>
            <w:tcW w:w="992"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14(35%)</w:t>
            </w:r>
          </w:p>
        </w:tc>
        <w:tc>
          <w:tcPr>
            <w:tcW w:w="1412"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2</w:t>
            </w:r>
          </w:p>
        </w:tc>
        <w:tc>
          <w:tcPr>
            <w:tcW w:w="1565"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1</w:t>
            </w:r>
          </w:p>
        </w:tc>
        <w:tc>
          <w:tcPr>
            <w:tcW w:w="1949"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4</w:t>
            </w:r>
          </w:p>
        </w:tc>
        <w:tc>
          <w:tcPr>
            <w:tcW w:w="1541"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3</w:t>
            </w:r>
          </w:p>
        </w:tc>
        <w:tc>
          <w:tcPr>
            <w:tcW w:w="1195"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4</w:t>
            </w:r>
          </w:p>
        </w:tc>
      </w:tr>
      <w:tr w:rsidR="00E93D95" w:rsidRPr="00E05EAA" w:rsidTr="00E05EAA">
        <w:trPr>
          <w:trHeight w:val="284"/>
          <w:jc w:val="center"/>
        </w:trPr>
        <w:tc>
          <w:tcPr>
            <w:tcW w:w="1519" w:type="dxa"/>
          </w:tcPr>
          <w:p w:rsidR="00E93D95" w:rsidRPr="00E05EAA" w:rsidRDefault="00E93D95" w:rsidP="00E05EAA">
            <w:pPr>
              <w:spacing w:after="0" w:line="240" w:lineRule="auto"/>
              <w:ind w:left="57"/>
              <w:rPr>
                <w:rFonts w:ascii="Times New Roman" w:hAnsi="Times New Roman"/>
                <w:b/>
                <w:sz w:val="20"/>
                <w:szCs w:val="24"/>
              </w:rPr>
            </w:pPr>
            <w:r w:rsidRPr="00E05EAA">
              <w:rPr>
                <w:rFonts w:ascii="Times New Roman" w:hAnsi="Times New Roman"/>
                <w:b/>
                <w:sz w:val="20"/>
                <w:szCs w:val="24"/>
              </w:rPr>
              <w:t>B (Group II)</w:t>
            </w:r>
          </w:p>
        </w:tc>
        <w:tc>
          <w:tcPr>
            <w:tcW w:w="992"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16(40%)</w:t>
            </w:r>
          </w:p>
        </w:tc>
        <w:tc>
          <w:tcPr>
            <w:tcW w:w="1412"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1</w:t>
            </w:r>
          </w:p>
        </w:tc>
        <w:tc>
          <w:tcPr>
            <w:tcW w:w="1565"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4</w:t>
            </w:r>
          </w:p>
        </w:tc>
        <w:tc>
          <w:tcPr>
            <w:tcW w:w="1949"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2</w:t>
            </w:r>
          </w:p>
        </w:tc>
        <w:tc>
          <w:tcPr>
            <w:tcW w:w="1541"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3</w:t>
            </w:r>
          </w:p>
        </w:tc>
        <w:tc>
          <w:tcPr>
            <w:tcW w:w="1195"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6</w:t>
            </w:r>
          </w:p>
        </w:tc>
      </w:tr>
      <w:tr w:rsidR="00E93D95" w:rsidRPr="00E05EAA" w:rsidTr="00E05EAA">
        <w:trPr>
          <w:trHeight w:val="274"/>
          <w:jc w:val="center"/>
        </w:trPr>
        <w:tc>
          <w:tcPr>
            <w:tcW w:w="1519" w:type="dxa"/>
          </w:tcPr>
          <w:p w:rsidR="00E93D95" w:rsidRPr="00E05EAA" w:rsidRDefault="00E93D95" w:rsidP="00E05EAA">
            <w:pPr>
              <w:spacing w:after="0" w:line="240" w:lineRule="auto"/>
              <w:ind w:left="57"/>
              <w:rPr>
                <w:rFonts w:ascii="Times New Roman" w:hAnsi="Times New Roman"/>
                <w:b/>
                <w:sz w:val="20"/>
                <w:szCs w:val="24"/>
              </w:rPr>
            </w:pPr>
            <w:r w:rsidRPr="00E05EAA">
              <w:rPr>
                <w:rFonts w:ascii="Times New Roman" w:hAnsi="Times New Roman"/>
                <w:b/>
                <w:sz w:val="20"/>
                <w:szCs w:val="24"/>
              </w:rPr>
              <w:t>C(Group III)</w:t>
            </w:r>
          </w:p>
        </w:tc>
        <w:tc>
          <w:tcPr>
            <w:tcW w:w="992"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10(25%)</w:t>
            </w:r>
          </w:p>
        </w:tc>
        <w:tc>
          <w:tcPr>
            <w:tcW w:w="1412"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1</w:t>
            </w:r>
          </w:p>
        </w:tc>
        <w:tc>
          <w:tcPr>
            <w:tcW w:w="1565"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1</w:t>
            </w:r>
          </w:p>
        </w:tc>
        <w:tc>
          <w:tcPr>
            <w:tcW w:w="1949"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4</w:t>
            </w:r>
          </w:p>
        </w:tc>
        <w:tc>
          <w:tcPr>
            <w:tcW w:w="1541"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2</w:t>
            </w:r>
          </w:p>
        </w:tc>
        <w:tc>
          <w:tcPr>
            <w:tcW w:w="1195" w:type="dxa"/>
          </w:tcPr>
          <w:p w:rsidR="00E93D95" w:rsidRPr="00E05EAA" w:rsidRDefault="00E93D95" w:rsidP="00E05EAA">
            <w:pPr>
              <w:spacing w:after="0" w:line="240" w:lineRule="auto"/>
              <w:ind w:left="57"/>
              <w:rPr>
                <w:rFonts w:ascii="Times New Roman" w:hAnsi="Times New Roman"/>
                <w:color w:val="000000"/>
                <w:sz w:val="20"/>
                <w:szCs w:val="24"/>
              </w:rPr>
            </w:pPr>
            <w:r w:rsidRPr="00E05EAA">
              <w:rPr>
                <w:rFonts w:ascii="Times New Roman" w:hAnsi="Times New Roman"/>
                <w:color w:val="000000"/>
                <w:sz w:val="20"/>
                <w:szCs w:val="24"/>
              </w:rPr>
              <w:t>2</w:t>
            </w:r>
          </w:p>
        </w:tc>
      </w:tr>
      <w:tr w:rsidR="00E93D95" w:rsidRPr="00E05EAA" w:rsidTr="00E05EAA">
        <w:trPr>
          <w:trHeight w:val="703"/>
          <w:jc w:val="center"/>
        </w:trPr>
        <w:tc>
          <w:tcPr>
            <w:tcW w:w="1519" w:type="dxa"/>
          </w:tcPr>
          <w:p w:rsidR="00E93D95" w:rsidRPr="00E05EAA" w:rsidRDefault="00E93D95" w:rsidP="00E05EAA">
            <w:pPr>
              <w:spacing w:after="0" w:line="240" w:lineRule="auto"/>
              <w:ind w:left="57"/>
              <w:rPr>
                <w:rFonts w:ascii="Times New Roman" w:hAnsi="Times New Roman"/>
                <w:b/>
                <w:sz w:val="20"/>
                <w:szCs w:val="24"/>
              </w:rPr>
            </w:pPr>
            <w:r w:rsidRPr="00E05EAA">
              <w:rPr>
                <w:rFonts w:ascii="Times New Roman" w:hAnsi="Times New Roman"/>
                <w:b/>
                <w:sz w:val="20"/>
                <w:szCs w:val="24"/>
              </w:rPr>
              <w:t>Type of treatment as a whole</w:t>
            </w:r>
          </w:p>
        </w:tc>
        <w:tc>
          <w:tcPr>
            <w:tcW w:w="992" w:type="dxa"/>
          </w:tcPr>
          <w:p w:rsidR="00E93D95" w:rsidRPr="00E05EAA" w:rsidRDefault="00E93D95" w:rsidP="00E05EAA">
            <w:pPr>
              <w:spacing w:after="0" w:line="240" w:lineRule="auto"/>
              <w:ind w:left="57"/>
              <w:rPr>
                <w:rFonts w:ascii="Times New Roman" w:hAnsi="Times New Roman"/>
                <w:sz w:val="20"/>
                <w:szCs w:val="24"/>
              </w:rPr>
            </w:pPr>
            <w:r w:rsidRPr="00E05EAA">
              <w:rPr>
                <w:rFonts w:ascii="Times New Roman" w:hAnsi="Times New Roman"/>
                <w:sz w:val="20"/>
                <w:szCs w:val="24"/>
              </w:rPr>
              <w:t>40</w:t>
            </w:r>
          </w:p>
        </w:tc>
        <w:tc>
          <w:tcPr>
            <w:tcW w:w="1412" w:type="dxa"/>
          </w:tcPr>
          <w:p w:rsidR="00E93D95" w:rsidRPr="00E05EAA" w:rsidRDefault="00E93D95" w:rsidP="00E05EAA">
            <w:pPr>
              <w:spacing w:after="0" w:line="240" w:lineRule="auto"/>
              <w:ind w:left="57"/>
              <w:rPr>
                <w:rFonts w:ascii="Times New Roman" w:hAnsi="Times New Roman"/>
                <w:sz w:val="20"/>
                <w:szCs w:val="24"/>
              </w:rPr>
            </w:pPr>
            <w:r w:rsidRPr="00E05EAA">
              <w:rPr>
                <w:rFonts w:ascii="Times New Roman" w:hAnsi="Times New Roman"/>
                <w:sz w:val="20"/>
                <w:szCs w:val="24"/>
              </w:rPr>
              <w:t>4(10%)</w:t>
            </w:r>
          </w:p>
        </w:tc>
        <w:tc>
          <w:tcPr>
            <w:tcW w:w="1565" w:type="dxa"/>
          </w:tcPr>
          <w:p w:rsidR="00E93D95" w:rsidRPr="00E05EAA" w:rsidRDefault="00E93D95" w:rsidP="00E05EAA">
            <w:pPr>
              <w:spacing w:after="0" w:line="240" w:lineRule="auto"/>
              <w:ind w:left="57"/>
              <w:rPr>
                <w:rFonts w:ascii="Times New Roman" w:hAnsi="Times New Roman"/>
                <w:sz w:val="20"/>
                <w:szCs w:val="24"/>
              </w:rPr>
            </w:pPr>
            <w:r w:rsidRPr="00E05EAA">
              <w:rPr>
                <w:rFonts w:ascii="Times New Roman" w:hAnsi="Times New Roman"/>
                <w:sz w:val="20"/>
                <w:szCs w:val="24"/>
              </w:rPr>
              <w:t>6(15%)</w:t>
            </w:r>
          </w:p>
        </w:tc>
        <w:tc>
          <w:tcPr>
            <w:tcW w:w="1949" w:type="dxa"/>
          </w:tcPr>
          <w:p w:rsidR="00E93D95" w:rsidRPr="00E05EAA" w:rsidRDefault="00E93D95" w:rsidP="00E05EAA">
            <w:pPr>
              <w:spacing w:after="0" w:line="240" w:lineRule="auto"/>
              <w:ind w:left="57"/>
              <w:rPr>
                <w:rFonts w:ascii="Times New Roman" w:hAnsi="Times New Roman"/>
                <w:sz w:val="20"/>
                <w:szCs w:val="24"/>
              </w:rPr>
            </w:pPr>
            <w:r w:rsidRPr="00E05EAA">
              <w:rPr>
                <w:rFonts w:ascii="Times New Roman" w:hAnsi="Times New Roman"/>
                <w:sz w:val="20"/>
                <w:szCs w:val="24"/>
              </w:rPr>
              <w:t>10(25%)</w:t>
            </w:r>
          </w:p>
        </w:tc>
        <w:tc>
          <w:tcPr>
            <w:tcW w:w="1541" w:type="dxa"/>
          </w:tcPr>
          <w:p w:rsidR="00E93D95" w:rsidRPr="00E05EAA" w:rsidRDefault="00E93D95" w:rsidP="00E05EAA">
            <w:pPr>
              <w:spacing w:after="0" w:line="240" w:lineRule="auto"/>
              <w:ind w:left="57"/>
              <w:rPr>
                <w:rFonts w:ascii="Times New Roman" w:hAnsi="Times New Roman"/>
                <w:sz w:val="20"/>
                <w:szCs w:val="24"/>
              </w:rPr>
            </w:pPr>
            <w:r w:rsidRPr="00E05EAA">
              <w:rPr>
                <w:rFonts w:ascii="Times New Roman" w:hAnsi="Times New Roman"/>
                <w:sz w:val="20"/>
                <w:szCs w:val="24"/>
              </w:rPr>
              <w:t>8(20%)</w:t>
            </w:r>
          </w:p>
        </w:tc>
        <w:tc>
          <w:tcPr>
            <w:tcW w:w="1195" w:type="dxa"/>
          </w:tcPr>
          <w:p w:rsidR="00E93D95" w:rsidRPr="00E05EAA" w:rsidRDefault="00E93D95" w:rsidP="00E05EAA">
            <w:pPr>
              <w:spacing w:after="0" w:line="240" w:lineRule="auto"/>
              <w:ind w:left="57"/>
              <w:rPr>
                <w:rFonts w:ascii="Times New Roman" w:hAnsi="Times New Roman"/>
                <w:sz w:val="20"/>
                <w:szCs w:val="24"/>
              </w:rPr>
            </w:pPr>
            <w:r w:rsidRPr="00E05EAA">
              <w:rPr>
                <w:rFonts w:ascii="Times New Roman" w:hAnsi="Times New Roman"/>
                <w:sz w:val="20"/>
                <w:szCs w:val="24"/>
              </w:rPr>
              <w:t>12(30%)</w:t>
            </w:r>
          </w:p>
        </w:tc>
      </w:tr>
    </w:tbl>
    <w:p w:rsidR="00E93D95" w:rsidRPr="00E05EAA" w:rsidRDefault="00E93D95" w:rsidP="00E93D95">
      <w:pPr>
        <w:spacing w:after="0" w:line="240" w:lineRule="auto"/>
        <w:ind w:left="57"/>
        <w:jc w:val="both"/>
        <w:rPr>
          <w:rFonts w:ascii="Times New Roman" w:hAnsi="Times New Roman"/>
          <w:sz w:val="14"/>
          <w:szCs w:val="24"/>
        </w:rPr>
      </w:pPr>
    </w:p>
    <w:p w:rsidR="00E05EAA" w:rsidRDefault="00E05EAA" w:rsidP="00E93D95">
      <w:pPr>
        <w:spacing w:after="0" w:line="240" w:lineRule="auto"/>
        <w:ind w:left="57"/>
        <w:jc w:val="both"/>
        <w:rPr>
          <w:rFonts w:ascii="Times New Roman" w:hAnsi="Times New Roman"/>
          <w:sz w:val="24"/>
          <w:szCs w:val="24"/>
        </w:rPr>
        <w:sectPr w:rsidR="00E05EAA" w:rsidSect="006E70FC">
          <w:type w:val="continuous"/>
          <w:pgSz w:w="12240" w:h="15840"/>
          <w:pgMar w:top="960" w:right="1080" w:bottom="720" w:left="1080" w:header="426" w:footer="734" w:gutter="0"/>
          <w:pgNumType w:start="11"/>
          <w:cols w:space="432"/>
          <w:docGrid w:linePitch="360"/>
        </w:sectPr>
      </w:pPr>
    </w:p>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lastRenderedPageBreak/>
        <w:t xml:space="preserve">From the above table it shows that all the patients were classified in different group as group I, II &amp; III according the classification as type A, B &amp; C. Patients with the minimal displacements, were managed by traditional conventional ways without anatomic-functional disorders.  With the use of backbone apparatus as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were applied in pelvic injuries of type B1, type B2 fractures and in type C1.1 fractures when there is a partial congruence of the sacroiliac </w:t>
      </w:r>
      <w:r w:rsidRPr="00E93D95">
        <w:rPr>
          <w:rFonts w:ascii="Times New Roman" w:hAnsi="Times New Roman"/>
          <w:sz w:val="24"/>
          <w:szCs w:val="24"/>
        </w:rPr>
        <w:lastRenderedPageBreak/>
        <w:t xml:space="preserve">joint. Stabilization with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and internal fixation were performed in the patients with severe rotational and vertically-unstable injuries. </w:t>
      </w:r>
    </w:p>
    <w:p w:rsidR="00E05EAA"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 xml:space="preserve">From the above table all the patients with different type of pelvis facture were evaluated.  Among 40 patients, </w:t>
      </w:r>
      <w:r w:rsidRPr="00E93D95">
        <w:rPr>
          <w:rFonts w:ascii="Times New Roman" w:hAnsi="Times New Roman"/>
          <w:color w:val="000000"/>
          <w:sz w:val="24"/>
          <w:szCs w:val="24"/>
        </w:rPr>
        <w:t>14(35%)</w:t>
      </w:r>
      <w:r w:rsidRPr="00E93D95">
        <w:rPr>
          <w:rFonts w:ascii="Times New Roman" w:hAnsi="Times New Roman"/>
          <w:sz w:val="24"/>
          <w:szCs w:val="24"/>
        </w:rPr>
        <w:t xml:space="preserve"> patients had type </w:t>
      </w:r>
      <w:proofErr w:type="gramStart"/>
      <w:r w:rsidRPr="00E93D95">
        <w:rPr>
          <w:rFonts w:ascii="Times New Roman" w:hAnsi="Times New Roman"/>
          <w:sz w:val="24"/>
          <w:szCs w:val="24"/>
        </w:rPr>
        <w:t>A</w:t>
      </w:r>
      <w:proofErr w:type="gramEnd"/>
      <w:r w:rsidRPr="00E93D95">
        <w:rPr>
          <w:rFonts w:ascii="Times New Roman" w:hAnsi="Times New Roman"/>
          <w:sz w:val="24"/>
          <w:szCs w:val="24"/>
        </w:rPr>
        <w:t xml:space="preserve"> injury, </w:t>
      </w:r>
      <w:r w:rsidRPr="00E93D95">
        <w:rPr>
          <w:rFonts w:ascii="Times New Roman" w:hAnsi="Times New Roman"/>
          <w:color w:val="000000"/>
          <w:sz w:val="24"/>
          <w:szCs w:val="24"/>
        </w:rPr>
        <w:t>16(40%)</w:t>
      </w:r>
      <w:r w:rsidRPr="00E93D95">
        <w:rPr>
          <w:rFonts w:ascii="Times New Roman" w:hAnsi="Times New Roman"/>
          <w:sz w:val="24"/>
          <w:szCs w:val="24"/>
        </w:rPr>
        <w:t xml:space="preserve"> patients were in type B and </w:t>
      </w:r>
      <w:r w:rsidRPr="00E93D95">
        <w:rPr>
          <w:rFonts w:ascii="Times New Roman" w:hAnsi="Times New Roman"/>
          <w:color w:val="000000"/>
          <w:sz w:val="24"/>
          <w:szCs w:val="24"/>
        </w:rPr>
        <w:t>10(25%)</w:t>
      </w:r>
      <w:r w:rsidRPr="00E93D95">
        <w:rPr>
          <w:rFonts w:ascii="Times New Roman" w:hAnsi="Times New Roman"/>
          <w:sz w:val="24"/>
          <w:szCs w:val="24"/>
        </w:rPr>
        <w:t xml:space="preserve"> patients were in type C.</w:t>
      </w:r>
    </w:p>
    <w:p w:rsidR="00E05EAA" w:rsidRDefault="00E05EAA" w:rsidP="00E93D95">
      <w:pPr>
        <w:spacing w:after="0" w:line="240" w:lineRule="auto"/>
        <w:ind w:left="57"/>
        <w:jc w:val="both"/>
        <w:rPr>
          <w:rFonts w:ascii="Times New Roman" w:hAnsi="Times New Roman"/>
          <w:sz w:val="24"/>
          <w:szCs w:val="24"/>
        </w:rPr>
        <w:sectPr w:rsidR="00E05EAA" w:rsidSect="00E05EAA">
          <w:type w:val="continuous"/>
          <w:pgSz w:w="12240" w:h="15840"/>
          <w:pgMar w:top="960" w:right="1080" w:bottom="720" w:left="1080" w:header="426" w:footer="734" w:gutter="0"/>
          <w:pgNumType w:start="1"/>
          <w:cols w:num="2" w:space="432"/>
          <w:docGrid w:linePitch="360"/>
        </w:sectPr>
      </w:pPr>
    </w:p>
    <w:p w:rsidR="00E93D95" w:rsidRPr="00E05EAA" w:rsidRDefault="00E93D95" w:rsidP="00E93D95">
      <w:pPr>
        <w:spacing w:after="0" w:line="240" w:lineRule="auto"/>
        <w:ind w:left="57"/>
        <w:jc w:val="both"/>
        <w:rPr>
          <w:rFonts w:ascii="Times New Roman" w:hAnsi="Times New Roman"/>
          <w:sz w:val="4"/>
          <w:szCs w:val="24"/>
        </w:rPr>
      </w:pPr>
      <w:r w:rsidRPr="00E93D95">
        <w:rPr>
          <w:rFonts w:ascii="Times New Roman" w:hAnsi="Times New Roman"/>
          <w:sz w:val="24"/>
          <w:szCs w:val="24"/>
        </w:rPr>
        <w:lastRenderedPageBreak/>
        <w:t xml:space="preserve"> </w:t>
      </w:r>
    </w:p>
    <w:p w:rsidR="00E93D95" w:rsidRPr="00E93D95" w:rsidRDefault="00E93D95" w:rsidP="00E05EAA">
      <w:pPr>
        <w:spacing w:before="120" w:after="240" w:line="240" w:lineRule="auto"/>
        <w:ind w:left="57"/>
        <w:jc w:val="center"/>
        <w:rPr>
          <w:rFonts w:ascii="Times New Roman" w:hAnsi="Times New Roman"/>
          <w:b/>
          <w:sz w:val="24"/>
          <w:szCs w:val="24"/>
        </w:rPr>
      </w:pPr>
      <w:r w:rsidRPr="00E93D95">
        <w:rPr>
          <w:rFonts w:ascii="Times New Roman" w:hAnsi="Times New Roman"/>
          <w:b/>
          <w:sz w:val="24"/>
          <w:szCs w:val="24"/>
        </w:rPr>
        <w:t>Table 3: List of associated pelvic injuries</w:t>
      </w:r>
    </w:p>
    <w:tbl>
      <w:tblPr>
        <w:tblStyle w:val="TableGrid"/>
        <w:tblW w:w="0" w:type="auto"/>
        <w:jc w:val="center"/>
        <w:tblLook w:val="04A0"/>
      </w:tblPr>
      <w:tblGrid>
        <w:gridCol w:w="3384"/>
        <w:gridCol w:w="3600"/>
      </w:tblGrid>
      <w:tr w:rsidR="00E93D95" w:rsidRPr="00E93D95" w:rsidTr="002E229E">
        <w:trPr>
          <w:jc w:val="center"/>
        </w:trPr>
        <w:tc>
          <w:tcPr>
            <w:tcW w:w="3384" w:type="dxa"/>
          </w:tcPr>
          <w:p w:rsidR="00E93D95" w:rsidRPr="00E93D95" w:rsidRDefault="00E93D95" w:rsidP="00E05EAA">
            <w:pPr>
              <w:spacing w:after="0"/>
              <w:ind w:left="57"/>
              <w:jc w:val="both"/>
              <w:rPr>
                <w:rFonts w:ascii="Times New Roman" w:hAnsi="Times New Roman"/>
                <w:b/>
                <w:sz w:val="24"/>
                <w:szCs w:val="24"/>
              </w:rPr>
            </w:pPr>
            <w:r w:rsidRPr="00E93D95">
              <w:rPr>
                <w:rFonts w:ascii="Times New Roman" w:hAnsi="Times New Roman"/>
                <w:b/>
                <w:sz w:val="24"/>
                <w:szCs w:val="24"/>
              </w:rPr>
              <w:t>Associated injury type</w:t>
            </w:r>
          </w:p>
        </w:tc>
        <w:tc>
          <w:tcPr>
            <w:tcW w:w="3600" w:type="dxa"/>
          </w:tcPr>
          <w:p w:rsidR="00E93D95" w:rsidRPr="00E93D95" w:rsidRDefault="00E93D95" w:rsidP="00E93D95">
            <w:pPr>
              <w:spacing w:after="0" w:line="240" w:lineRule="auto"/>
              <w:ind w:left="57"/>
              <w:jc w:val="both"/>
              <w:rPr>
                <w:rFonts w:ascii="Times New Roman" w:hAnsi="Times New Roman"/>
                <w:b/>
                <w:sz w:val="24"/>
                <w:szCs w:val="24"/>
              </w:rPr>
            </w:pPr>
            <w:r w:rsidRPr="00E93D95">
              <w:rPr>
                <w:rFonts w:ascii="Times New Roman" w:hAnsi="Times New Roman"/>
                <w:b/>
                <w:sz w:val="24"/>
                <w:szCs w:val="24"/>
              </w:rPr>
              <w:t>No of Patients (Percentage %)</w:t>
            </w:r>
          </w:p>
        </w:tc>
      </w:tr>
      <w:tr w:rsidR="00E93D95" w:rsidRPr="00E93D95" w:rsidTr="002E229E">
        <w:trPr>
          <w:jc w:val="center"/>
        </w:trPr>
        <w:tc>
          <w:tcPr>
            <w:tcW w:w="3384" w:type="dxa"/>
          </w:tcPr>
          <w:p w:rsidR="00E93D95" w:rsidRPr="00E93D95" w:rsidRDefault="00E93D95" w:rsidP="00E05EAA">
            <w:pPr>
              <w:spacing w:after="0"/>
              <w:ind w:left="57"/>
              <w:jc w:val="both"/>
              <w:rPr>
                <w:rFonts w:ascii="Times New Roman" w:hAnsi="Times New Roman"/>
                <w:b/>
                <w:sz w:val="24"/>
                <w:szCs w:val="24"/>
              </w:rPr>
            </w:pPr>
            <w:r w:rsidRPr="00E93D95">
              <w:rPr>
                <w:rFonts w:ascii="Times New Roman" w:hAnsi="Times New Roman"/>
                <w:b/>
                <w:sz w:val="24"/>
                <w:szCs w:val="24"/>
              </w:rPr>
              <w:t>Lower extremity fractures</w:t>
            </w:r>
          </w:p>
        </w:tc>
        <w:tc>
          <w:tcPr>
            <w:tcW w:w="36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12(30)</w:t>
            </w:r>
          </w:p>
        </w:tc>
      </w:tr>
      <w:tr w:rsidR="00E93D95" w:rsidRPr="00E93D95" w:rsidTr="002E229E">
        <w:trPr>
          <w:jc w:val="center"/>
        </w:trPr>
        <w:tc>
          <w:tcPr>
            <w:tcW w:w="3384" w:type="dxa"/>
          </w:tcPr>
          <w:p w:rsidR="00E93D95" w:rsidRPr="00E93D95" w:rsidRDefault="00E93D95" w:rsidP="00E05EAA">
            <w:pPr>
              <w:spacing w:after="0"/>
              <w:ind w:left="57"/>
              <w:jc w:val="both"/>
              <w:rPr>
                <w:rFonts w:ascii="Times New Roman" w:hAnsi="Times New Roman"/>
                <w:b/>
                <w:sz w:val="24"/>
                <w:szCs w:val="24"/>
              </w:rPr>
            </w:pPr>
            <w:r w:rsidRPr="00E93D95">
              <w:rPr>
                <w:rFonts w:ascii="Times New Roman" w:hAnsi="Times New Roman"/>
                <w:b/>
                <w:sz w:val="24"/>
                <w:szCs w:val="24"/>
              </w:rPr>
              <w:t>upper extremity fractures</w:t>
            </w:r>
          </w:p>
        </w:tc>
        <w:tc>
          <w:tcPr>
            <w:tcW w:w="36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7(17.5)</w:t>
            </w:r>
          </w:p>
        </w:tc>
      </w:tr>
      <w:tr w:rsidR="00E93D95" w:rsidRPr="00E93D95" w:rsidTr="002E229E">
        <w:trPr>
          <w:jc w:val="center"/>
        </w:trPr>
        <w:tc>
          <w:tcPr>
            <w:tcW w:w="3384" w:type="dxa"/>
          </w:tcPr>
          <w:p w:rsidR="00E93D95" w:rsidRPr="00E93D95" w:rsidRDefault="00E93D95" w:rsidP="00E05EAA">
            <w:pPr>
              <w:tabs>
                <w:tab w:val="left" w:pos="1620"/>
              </w:tabs>
              <w:spacing w:after="0"/>
              <w:ind w:left="57"/>
              <w:jc w:val="both"/>
              <w:rPr>
                <w:rFonts w:ascii="Times New Roman" w:hAnsi="Times New Roman"/>
                <w:b/>
                <w:sz w:val="24"/>
                <w:szCs w:val="24"/>
              </w:rPr>
            </w:pPr>
            <w:r w:rsidRPr="00E93D95">
              <w:rPr>
                <w:rFonts w:ascii="Times New Roman" w:hAnsi="Times New Roman"/>
                <w:b/>
                <w:sz w:val="24"/>
                <w:szCs w:val="24"/>
              </w:rPr>
              <w:t>Head injury</w:t>
            </w:r>
          </w:p>
        </w:tc>
        <w:tc>
          <w:tcPr>
            <w:tcW w:w="36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9(22.5)</w:t>
            </w:r>
          </w:p>
        </w:tc>
      </w:tr>
      <w:tr w:rsidR="00E93D95" w:rsidRPr="00E93D95" w:rsidTr="002E229E">
        <w:trPr>
          <w:jc w:val="center"/>
        </w:trPr>
        <w:tc>
          <w:tcPr>
            <w:tcW w:w="3384" w:type="dxa"/>
          </w:tcPr>
          <w:p w:rsidR="00E93D95" w:rsidRPr="00E93D95" w:rsidRDefault="00E93D95" w:rsidP="00E05EAA">
            <w:pPr>
              <w:tabs>
                <w:tab w:val="left" w:pos="1185"/>
                <w:tab w:val="center" w:pos="2286"/>
              </w:tabs>
              <w:spacing w:after="0"/>
              <w:ind w:left="57"/>
              <w:jc w:val="both"/>
              <w:rPr>
                <w:rFonts w:ascii="Times New Roman" w:hAnsi="Times New Roman"/>
                <w:b/>
                <w:sz w:val="24"/>
                <w:szCs w:val="24"/>
              </w:rPr>
            </w:pPr>
            <w:proofErr w:type="spellStart"/>
            <w:r w:rsidRPr="00E93D95">
              <w:rPr>
                <w:rFonts w:ascii="Times New Roman" w:hAnsi="Times New Roman"/>
                <w:b/>
                <w:sz w:val="24"/>
                <w:szCs w:val="24"/>
              </w:rPr>
              <w:t>Acetabulom</w:t>
            </w:r>
            <w:proofErr w:type="spellEnd"/>
            <w:r w:rsidRPr="00E93D95">
              <w:rPr>
                <w:rFonts w:ascii="Times New Roman" w:hAnsi="Times New Roman"/>
                <w:b/>
                <w:sz w:val="24"/>
                <w:szCs w:val="24"/>
              </w:rPr>
              <w:t xml:space="preserve"> fracture</w:t>
            </w:r>
          </w:p>
        </w:tc>
        <w:tc>
          <w:tcPr>
            <w:tcW w:w="36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8(20)</w:t>
            </w:r>
          </w:p>
        </w:tc>
      </w:tr>
      <w:tr w:rsidR="00E93D95" w:rsidRPr="00E93D95" w:rsidTr="002E229E">
        <w:trPr>
          <w:jc w:val="center"/>
        </w:trPr>
        <w:tc>
          <w:tcPr>
            <w:tcW w:w="3384" w:type="dxa"/>
          </w:tcPr>
          <w:p w:rsidR="00E93D95" w:rsidRPr="00E93D95" w:rsidRDefault="00E93D95" w:rsidP="00E05EAA">
            <w:pPr>
              <w:tabs>
                <w:tab w:val="left" w:pos="1185"/>
              </w:tabs>
              <w:spacing w:after="0"/>
              <w:ind w:left="57"/>
              <w:jc w:val="both"/>
              <w:rPr>
                <w:rFonts w:ascii="Times New Roman" w:hAnsi="Times New Roman"/>
                <w:b/>
                <w:sz w:val="24"/>
                <w:szCs w:val="24"/>
              </w:rPr>
            </w:pPr>
            <w:proofErr w:type="spellStart"/>
            <w:r w:rsidRPr="00E93D95">
              <w:rPr>
                <w:rFonts w:ascii="Times New Roman" w:hAnsi="Times New Roman"/>
                <w:b/>
                <w:sz w:val="24"/>
                <w:szCs w:val="24"/>
              </w:rPr>
              <w:t>Urogenital</w:t>
            </w:r>
            <w:proofErr w:type="spellEnd"/>
            <w:r w:rsidRPr="00E93D95">
              <w:rPr>
                <w:rFonts w:ascii="Times New Roman" w:hAnsi="Times New Roman"/>
                <w:b/>
                <w:sz w:val="24"/>
                <w:szCs w:val="24"/>
              </w:rPr>
              <w:t xml:space="preserve"> injury</w:t>
            </w:r>
          </w:p>
        </w:tc>
        <w:tc>
          <w:tcPr>
            <w:tcW w:w="36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3(7.5)</w:t>
            </w:r>
          </w:p>
        </w:tc>
      </w:tr>
      <w:tr w:rsidR="00E93D95" w:rsidRPr="00E93D95" w:rsidTr="002E229E">
        <w:trPr>
          <w:jc w:val="center"/>
        </w:trPr>
        <w:tc>
          <w:tcPr>
            <w:tcW w:w="3384" w:type="dxa"/>
          </w:tcPr>
          <w:p w:rsidR="00E93D95" w:rsidRPr="00E93D95" w:rsidRDefault="00E93D95" w:rsidP="00E05EAA">
            <w:pPr>
              <w:tabs>
                <w:tab w:val="left" w:pos="1185"/>
              </w:tabs>
              <w:spacing w:after="0"/>
              <w:ind w:left="57"/>
              <w:jc w:val="both"/>
              <w:rPr>
                <w:rFonts w:ascii="Times New Roman" w:hAnsi="Times New Roman"/>
                <w:b/>
                <w:sz w:val="24"/>
                <w:szCs w:val="24"/>
              </w:rPr>
            </w:pPr>
            <w:proofErr w:type="spellStart"/>
            <w:r w:rsidRPr="00E93D95">
              <w:rPr>
                <w:rFonts w:ascii="Times New Roman" w:hAnsi="Times New Roman"/>
                <w:b/>
                <w:sz w:val="24"/>
                <w:szCs w:val="24"/>
              </w:rPr>
              <w:t>Urogenital</w:t>
            </w:r>
            <w:proofErr w:type="spellEnd"/>
            <w:r w:rsidRPr="00E93D95">
              <w:rPr>
                <w:rFonts w:ascii="Times New Roman" w:hAnsi="Times New Roman"/>
                <w:b/>
                <w:sz w:val="24"/>
                <w:szCs w:val="24"/>
              </w:rPr>
              <w:t xml:space="preserve"> injury</w:t>
            </w:r>
          </w:p>
        </w:tc>
        <w:tc>
          <w:tcPr>
            <w:tcW w:w="3600" w:type="dxa"/>
          </w:tcPr>
          <w:p w:rsidR="00E93D95" w:rsidRPr="00E93D95" w:rsidRDefault="00E93D95" w:rsidP="00E93D95">
            <w:pPr>
              <w:spacing w:after="0" w:line="240" w:lineRule="auto"/>
              <w:ind w:left="57"/>
              <w:jc w:val="both"/>
              <w:rPr>
                <w:rFonts w:ascii="Times New Roman" w:hAnsi="Times New Roman"/>
                <w:sz w:val="24"/>
                <w:szCs w:val="24"/>
              </w:rPr>
            </w:pPr>
            <w:r w:rsidRPr="00E93D95">
              <w:rPr>
                <w:rFonts w:ascii="Times New Roman" w:hAnsi="Times New Roman"/>
                <w:sz w:val="24"/>
                <w:szCs w:val="24"/>
              </w:rPr>
              <w:t>1(2.5)</w:t>
            </w:r>
          </w:p>
        </w:tc>
      </w:tr>
    </w:tbl>
    <w:p w:rsidR="00E93D95" w:rsidRPr="00E93D95" w:rsidRDefault="00E93D95" w:rsidP="00E93D95">
      <w:pPr>
        <w:tabs>
          <w:tab w:val="left" w:pos="1185"/>
        </w:tabs>
        <w:spacing w:after="0" w:line="240" w:lineRule="auto"/>
        <w:ind w:left="57"/>
        <w:jc w:val="both"/>
        <w:rPr>
          <w:rFonts w:ascii="Times New Roman" w:hAnsi="Times New Roman"/>
          <w:sz w:val="24"/>
          <w:szCs w:val="24"/>
        </w:rPr>
      </w:pPr>
      <w:r w:rsidRPr="00E93D95">
        <w:rPr>
          <w:rFonts w:ascii="Times New Roman" w:hAnsi="Times New Roman"/>
          <w:sz w:val="24"/>
          <w:szCs w:val="24"/>
        </w:rPr>
        <w:lastRenderedPageBreak/>
        <w:t xml:space="preserve">Out of 40 patients, 12(30%) patients had Lower extremity fractures injuries while 9(22.5%) patients had Head injury of different levels of severity.  8(20%) patients had </w:t>
      </w:r>
      <w:proofErr w:type="spellStart"/>
      <w:r w:rsidRPr="00E93D95">
        <w:rPr>
          <w:rFonts w:ascii="Times New Roman" w:hAnsi="Times New Roman"/>
          <w:sz w:val="24"/>
          <w:szCs w:val="24"/>
        </w:rPr>
        <w:t>acetabulom</w:t>
      </w:r>
      <w:proofErr w:type="spellEnd"/>
      <w:r w:rsidRPr="00E93D95">
        <w:rPr>
          <w:rFonts w:ascii="Times New Roman" w:hAnsi="Times New Roman"/>
          <w:sz w:val="24"/>
          <w:szCs w:val="24"/>
        </w:rPr>
        <w:t xml:space="preserve"> fracture out of 40 patients and 7(17.5%) patients had upper extremity fractures and 3(7.5%) &amp; 1(2.5%) patients had </w:t>
      </w:r>
      <w:proofErr w:type="spellStart"/>
      <w:r w:rsidRPr="00E93D95">
        <w:rPr>
          <w:rFonts w:ascii="Times New Roman" w:hAnsi="Times New Roman"/>
          <w:sz w:val="24"/>
          <w:szCs w:val="24"/>
        </w:rPr>
        <w:t>Urogenital</w:t>
      </w:r>
      <w:proofErr w:type="spellEnd"/>
      <w:r w:rsidRPr="00E93D95">
        <w:rPr>
          <w:rFonts w:ascii="Times New Roman" w:hAnsi="Times New Roman"/>
          <w:sz w:val="24"/>
          <w:szCs w:val="24"/>
        </w:rPr>
        <w:t xml:space="preserve"> injury&amp; </w:t>
      </w:r>
      <w:proofErr w:type="spellStart"/>
      <w:r w:rsidRPr="00E93D95">
        <w:rPr>
          <w:rFonts w:ascii="Times New Roman" w:hAnsi="Times New Roman"/>
          <w:sz w:val="24"/>
          <w:szCs w:val="24"/>
        </w:rPr>
        <w:t>Urogenital</w:t>
      </w:r>
      <w:proofErr w:type="spellEnd"/>
      <w:r w:rsidRPr="00E93D95">
        <w:rPr>
          <w:rFonts w:ascii="Times New Roman" w:hAnsi="Times New Roman"/>
          <w:sz w:val="24"/>
          <w:szCs w:val="24"/>
        </w:rPr>
        <w:t xml:space="preserve"> injury respectively as shown in above table. </w:t>
      </w:r>
    </w:p>
    <w:p w:rsidR="00E93D95" w:rsidRPr="00E93D95" w:rsidRDefault="00E93D95" w:rsidP="00E05EAA">
      <w:pPr>
        <w:tabs>
          <w:tab w:val="left" w:pos="1185"/>
        </w:tabs>
        <w:spacing w:before="240" w:after="240" w:line="240" w:lineRule="auto"/>
        <w:ind w:left="57"/>
        <w:jc w:val="center"/>
        <w:rPr>
          <w:rFonts w:ascii="Times New Roman" w:hAnsi="Times New Roman"/>
          <w:b/>
          <w:sz w:val="24"/>
          <w:szCs w:val="24"/>
        </w:rPr>
      </w:pPr>
      <w:r w:rsidRPr="00E93D95">
        <w:rPr>
          <w:rFonts w:ascii="Times New Roman" w:hAnsi="Times New Roman"/>
          <w:b/>
          <w:sz w:val="24"/>
          <w:szCs w:val="24"/>
        </w:rPr>
        <w:t>Table 4: Overall functional outcome (n=40)</w:t>
      </w:r>
    </w:p>
    <w:tbl>
      <w:tblPr>
        <w:tblStyle w:val="TableGrid"/>
        <w:tblW w:w="0" w:type="auto"/>
        <w:jc w:val="center"/>
        <w:tblLook w:val="04A0"/>
      </w:tblPr>
      <w:tblGrid>
        <w:gridCol w:w="1278"/>
        <w:gridCol w:w="1440"/>
        <w:gridCol w:w="1350"/>
        <w:gridCol w:w="1710"/>
        <w:gridCol w:w="1350"/>
      </w:tblGrid>
      <w:tr w:rsidR="00E93D95" w:rsidRPr="00E93D95" w:rsidTr="002E229E">
        <w:trPr>
          <w:jc w:val="center"/>
        </w:trPr>
        <w:tc>
          <w:tcPr>
            <w:tcW w:w="1278" w:type="dxa"/>
            <w:tcBorders>
              <w:right w:val="single" w:sz="4" w:space="0" w:color="auto"/>
            </w:tcBorders>
          </w:tcPr>
          <w:p w:rsidR="00E93D95" w:rsidRPr="00E93D95" w:rsidRDefault="00E93D95" w:rsidP="00E93D95">
            <w:pPr>
              <w:tabs>
                <w:tab w:val="left" w:pos="1185"/>
              </w:tabs>
              <w:spacing w:after="0" w:line="240" w:lineRule="auto"/>
              <w:ind w:left="57"/>
              <w:jc w:val="both"/>
              <w:rPr>
                <w:rFonts w:ascii="Times New Roman" w:hAnsi="Times New Roman"/>
                <w:sz w:val="24"/>
                <w:szCs w:val="24"/>
              </w:rPr>
            </w:pPr>
          </w:p>
        </w:tc>
        <w:tc>
          <w:tcPr>
            <w:tcW w:w="5850" w:type="dxa"/>
            <w:gridSpan w:val="4"/>
            <w:tcBorders>
              <w:top w:val="single" w:sz="4" w:space="0" w:color="auto"/>
              <w:left w:val="single" w:sz="4" w:space="0" w:color="auto"/>
              <w:bottom w:val="single" w:sz="4" w:space="0" w:color="auto"/>
              <w:right w:val="single" w:sz="4" w:space="0" w:color="auto"/>
            </w:tcBorders>
          </w:tcPr>
          <w:p w:rsidR="00E93D95" w:rsidRPr="00E93D95" w:rsidRDefault="00E93D95" w:rsidP="00E93D95">
            <w:pPr>
              <w:tabs>
                <w:tab w:val="left" w:pos="1185"/>
              </w:tabs>
              <w:spacing w:after="0" w:line="240" w:lineRule="auto"/>
              <w:ind w:left="57"/>
              <w:jc w:val="both"/>
              <w:rPr>
                <w:rFonts w:ascii="Times New Roman" w:hAnsi="Times New Roman"/>
                <w:b/>
                <w:sz w:val="24"/>
                <w:szCs w:val="24"/>
              </w:rPr>
            </w:pPr>
            <w:r w:rsidRPr="00E93D95">
              <w:rPr>
                <w:rFonts w:ascii="Times New Roman" w:hAnsi="Times New Roman"/>
                <w:b/>
                <w:sz w:val="24"/>
                <w:szCs w:val="24"/>
              </w:rPr>
              <w:t>Functional outcome</w:t>
            </w:r>
          </w:p>
        </w:tc>
      </w:tr>
      <w:tr w:rsidR="00E93D95" w:rsidRPr="00E93D95" w:rsidTr="002E229E">
        <w:trPr>
          <w:jc w:val="center"/>
        </w:trPr>
        <w:tc>
          <w:tcPr>
            <w:tcW w:w="1278" w:type="dxa"/>
          </w:tcPr>
          <w:p w:rsidR="00E93D95" w:rsidRPr="00E93D95" w:rsidRDefault="00E93D95" w:rsidP="00E93D95">
            <w:pPr>
              <w:tabs>
                <w:tab w:val="left" w:pos="1185"/>
              </w:tabs>
              <w:spacing w:after="0" w:line="240" w:lineRule="auto"/>
              <w:ind w:left="57"/>
              <w:jc w:val="both"/>
              <w:rPr>
                <w:rFonts w:ascii="Times New Roman" w:hAnsi="Times New Roman"/>
                <w:sz w:val="24"/>
                <w:szCs w:val="24"/>
              </w:rPr>
            </w:pPr>
          </w:p>
        </w:tc>
        <w:tc>
          <w:tcPr>
            <w:tcW w:w="1440" w:type="dxa"/>
            <w:tcBorders>
              <w:top w:val="single" w:sz="4" w:space="0" w:color="auto"/>
            </w:tcBorders>
          </w:tcPr>
          <w:p w:rsidR="00E93D95" w:rsidRPr="00E93D95" w:rsidRDefault="00E93D95" w:rsidP="00E93D95">
            <w:pPr>
              <w:tabs>
                <w:tab w:val="left" w:pos="1185"/>
              </w:tabs>
              <w:spacing w:after="0" w:line="240" w:lineRule="auto"/>
              <w:ind w:left="57"/>
              <w:jc w:val="both"/>
              <w:rPr>
                <w:rFonts w:ascii="Times New Roman" w:hAnsi="Times New Roman"/>
                <w:b/>
                <w:sz w:val="24"/>
                <w:szCs w:val="24"/>
              </w:rPr>
            </w:pPr>
            <w:r w:rsidRPr="00E93D95">
              <w:rPr>
                <w:rFonts w:ascii="Times New Roman" w:hAnsi="Times New Roman"/>
                <w:b/>
                <w:sz w:val="24"/>
                <w:szCs w:val="24"/>
              </w:rPr>
              <w:t>Excellent</w:t>
            </w:r>
          </w:p>
        </w:tc>
        <w:tc>
          <w:tcPr>
            <w:tcW w:w="1350" w:type="dxa"/>
            <w:tcBorders>
              <w:top w:val="single" w:sz="4" w:space="0" w:color="auto"/>
            </w:tcBorders>
          </w:tcPr>
          <w:p w:rsidR="00E93D95" w:rsidRPr="00E93D95" w:rsidRDefault="00E93D95" w:rsidP="00E93D95">
            <w:pPr>
              <w:tabs>
                <w:tab w:val="left" w:pos="1185"/>
              </w:tabs>
              <w:spacing w:after="0" w:line="240" w:lineRule="auto"/>
              <w:ind w:left="57"/>
              <w:jc w:val="both"/>
              <w:rPr>
                <w:rFonts w:ascii="Times New Roman" w:hAnsi="Times New Roman"/>
                <w:b/>
                <w:sz w:val="24"/>
                <w:szCs w:val="24"/>
              </w:rPr>
            </w:pPr>
            <w:r w:rsidRPr="00E93D95">
              <w:rPr>
                <w:rFonts w:ascii="Times New Roman" w:hAnsi="Times New Roman"/>
                <w:b/>
                <w:sz w:val="24"/>
                <w:szCs w:val="24"/>
              </w:rPr>
              <w:t>Good</w:t>
            </w:r>
          </w:p>
        </w:tc>
        <w:tc>
          <w:tcPr>
            <w:tcW w:w="1710" w:type="dxa"/>
            <w:tcBorders>
              <w:top w:val="single" w:sz="4" w:space="0" w:color="auto"/>
            </w:tcBorders>
          </w:tcPr>
          <w:p w:rsidR="00E93D95" w:rsidRPr="00E93D95" w:rsidRDefault="00E93D95" w:rsidP="00E93D95">
            <w:pPr>
              <w:tabs>
                <w:tab w:val="left" w:pos="1185"/>
              </w:tabs>
              <w:spacing w:after="0" w:line="240" w:lineRule="auto"/>
              <w:ind w:left="57"/>
              <w:jc w:val="both"/>
              <w:rPr>
                <w:rFonts w:ascii="Times New Roman" w:hAnsi="Times New Roman"/>
                <w:b/>
                <w:sz w:val="24"/>
                <w:szCs w:val="24"/>
              </w:rPr>
            </w:pPr>
            <w:r w:rsidRPr="00E93D95">
              <w:rPr>
                <w:rFonts w:ascii="Times New Roman" w:hAnsi="Times New Roman"/>
                <w:b/>
                <w:sz w:val="24"/>
                <w:szCs w:val="24"/>
              </w:rPr>
              <w:t>Intermediate</w:t>
            </w:r>
          </w:p>
        </w:tc>
        <w:tc>
          <w:tcPr>
            <w:tcW w:w="1350" w:type="dxa"/>
            <w:tcBorders>
              <w:top w:val="single" w:sz="4" w:space="0" w:color="auto"/>
            </w:tcBorders>
          </w:tcPr>
          <w:p w:rsidR="00E93D95" w:rsidRPr="00E93D95" w:rsidRDefault="00E93D95" w:rsidP="00E93D95">
            <w:pPr>
              <w:tabs>
                <w:tab w:val="left" w:pos="1185"/>
              </w:tabs>
              <w:spacing w:after="0" w:line="240" w:lineRule="auto"/>
              <w:ind w:left="57"/>
              <w:jc w:val="both"/>
              <w:rPr>
                <w:rFonts w:ascii="Times New Roman" w:hAnsi="Times New Roman"/>
                <w:b/>
                <w:sz w:val="24"/>
                <w:szCs w:val="24"/>
              </w:rPr>
            </w:pPr>
            <w:r w:rsidRPr="00E93D95">
              <w:rPr>
                <w:rFonts w:ascii="Times New Roman" w:hAnsi="Times New Roman"/>
                <w:b/>
                <w:sz w:val="24"/>
                <w:szCs w:val="24"/>
              </w:rPr>
              <w:t>Weak</w:t>
            </w:r>
          </w:p>
        </w:tc>
      </w:tr>
      <w:tr w:rsidR="00E93D95" w:rsidRPr="00E93D95" w:rsidTr="002E229E">
        <w:trPr>
          <w:jc w:val="center"/>
        </w:trPr>
        <w:tc>
          <w:tcPr>
            <w:tcW w:w="1278" w:type="dxa"/>
          </w:tcPr>
          <w:p w:rsidR="00E93D95" w:rsidRPr="00E93D95" w:rsidRDefault="00E93D95" w:rsidP="00E93D95">
            <w:pPr>
              <w:tabs>
                <w:tab w:val="left" w:pos="1185"/>
              </w:tabs>
              <w:spacing w:after="0" w:line="240" w:lineRule="auto"/>
              <w:ind w:left="57"/>
              <w:jc w:val="both"/>
              <w:rPr>
                <w:rFonts w:ascii="Times New Roman" w:hAnsi="Times New Roman"/>
                <w:sz w:val="24"/>
                <w:szCs w:val="24"/>
              </w:rPr>
            </w:pPr>
            <w:r w:rsidRPr="00E93D95">
              <w:rPr>
                <w:rFonts w:ascii="Times New Roman" w:hAnsi="Times New Roman"/>
                <w:sz w:val="24"/>
                <w:szCs w:val="24"/>
              </w:rPr>
              <w:t>Type A</w:t>
            </w:r>
          </w:p>
        </w:tc>
        <w:tc>
          <w:tcPr>
            <w:tcW w:w="1440" w:type="dxa"/>
            <w:tcBorders>
              <w:top w:val="single" w:sz="4" w:space="0" w:color="auto"/>
            </w:tcBorders>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6</w:t>
            </w:r>
          </w:p>
        </w:tc>
        <w:tc>
          <w:tcPr>
            <w:tcW w:w="1350" w:type="dxa"/>
            <w:tcBorders>
              <w:top w:val="single" w:sz="4" w:space="0" w:color="auto"/>
            </w:tcBorders>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4</w:t>
            </w:r>
          </w:p>
        </w:tc>
        <w:tc>
          <w:tcPr>
            <w:tcW w:w="1710" w:type="dxa"/>
            <w:tcBorders>
              <w:top w:val="single" w:sz="4" w:space="0" w:color="auto"/>
            </w:tcBorders>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3</w:t>
            </w:r>
          </w:p>
        </w:tc>
        <w:tc>
          <w:tcPr>
            <w:tcW w:w="1350" w:type="dxa"/>
            <w:tcBorders>
              <w:top w:val="single" w:sz="4" w:space="0" w:color="auto"/>
            </w:tcBorders>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1</w:t>
            </w:r>
          </w:p>
        </w:tc>
      </w:tr>
      <w:tr w:rsidR="00E93D95" w:rsidRPr="00E93D95" w:rsidTr="002E229E">
        <w:trPr>
          <w:jc w:val="center"/>
        </w:trPr>
        <w:tc>
          <w:tcPr>
            <w:tcW w:w="1278" w:type="dxa"/>
          </w:tcPr>
          <w:p w:rsidR="00E93D95" w:rsidRPr="00E93D95" w:rsidRDefault="00E93D95" w:rsidP="00E93D95">
            <w:pPr>
              <w:tabs>
                <w:tab w:val="left" w:pos="1185"/>
              </w:tabs>
              <w:spacing w:after="0" w:line="240" w:lineRule="auto"/>
              <w:ind w:left="57"/>
              <w:jc w:val="both"/>
              <w:rPr>
                <w:rFonts w:ascii="Times New Roman" w:hAnsi="Times New Roman"/>
                <w:sz w:val="24"/>
                <w:szCs w:val="24"/>
              </w:rPr>
            </w:pPr>
            <w:r w:rsidRPr="00E93D95">
              <w:rPr>
                <w:rFonts w:ascii="Times New Roman" w:hAnsi="Times New Roman"/>
                <w:sz w:val="24"/>
                <w:szCs w:val="24"/>
              </w:rPr>
              <w:t>Type B</w:t>
            </w:r>
          </w:p>
        </w:tc>
        <w:tc>
          <w:tcPr>
            <w:tcW w:w="144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3</w:t>
            </w:r>
          </w:p>
        </w:tc>
        <w:tc>
          <w:tcPr>
            <w:tcW w:w="135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5</w:t>
            </w:r>
          </w:p>
        </w:tc>
        <w:tc>
          <w:tcPr>
            <w:tcW w:w="171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5</w:t>
            </w:r>
          </w:p>
        </w:tc>
        <w:tc>
          <w:tcPr>
            <w:tcW w:w="135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3</w:t>
            </w:r>
          </w:p>
        </w:tc>
      </w:tr>
      <w:tr w:rsidR="00E93D95" w:rsidRPr="00E93D95" w:rsidTr="002E229E">
        <w:trPr>
          <w:jc w:val="center"/>
        </w:trPr>
        <w:tc>
          <w:tcPr>
            <w:tcW w:w="1278" w:type="dxa"/>
          </w:tcPr>
          <w:p w:rsidR="00E93D95" w:rsidRPr="00E93D95" w:rsidRDefault="00E93D95" w:rsidP="00E93D95">
            <w:pPr>
              <w:tabs>
                <w:tab w:val="left" w:pos="1185"/>
              </w:tabs>
              <w:spacing w:after="0" w:line="240" w:lineRule="auto"/>
              <w:ind w:left="57"/>
              <w:jc w:val="both"/>
              <w:rPr>
                <w:rFonts w:ascii="Times New Roman" w:hAnsi="Times New Roman"/>
                <w:sz w:val="24"/>
                <w:szCs w:val="24"/>
              </w:rPr>
            </w:pPr>
            <w:r w:rsidRPr="00E93D95">
              <w:rPr>
                <w:rFonts w:ascii="Times New Roman" w:hAnsi="Times New Roman"/>
                <w:sz w:val="24"/>
                <w:szCs w:val="24"/>
              </w:rPr>
              <w:t>Type C</w:t>
            </w:r>
          </w:p>
        </w:tc>
        <w:tc>
          <w:tcPr>
            <w:tcW w:w="144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2</w:t>
            </w:r>
          </w:p>
        </w:tc>
        <w:tc>
          <w:tcPr>
            <w:tcW w:w="135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2</w:t>
            </w:r>
          </w:p>
        </w:tc>
        <w:tc>
          <w:tcPr>
            <w:tcW w:w="171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4</w:t>
            </w:r>
          </w:p>
        </w:tc>
        <w:tc>
          <w:tcPr>
            <w:tcW w:w="135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2</w:t>
            </w:r>
          </w:p>
        </w:tc>
      </w:tr>
      <w:tr w:rsidR="00E93D95" w:rsidRPr="00E93D95" w:rsidTr="002E229E">
        <w:trPr>
          <w:jc w:val="center"/>
        </w:trPr>
        <w:tc>
          <w:tcPr>
            <w:tcW w:w="1278" w:type="dxa"/>
          </w:tcPr>
          <w:p w:rsidR="00E93D95" w:rsidRPr="00E93D95" w:rsidRDefault="00E93D95" w:rsidP="00E93D95">
            <w:pPr>
              <w:tabs>
                <w:tab w:val="left" w:pos="1185"/>
              </w:tabs>
              <w:spacing w:after="0" w:line="240" w:lineRule="auto"/>
              <w:ind w:left="57"/>
              <w:jc w:val="both"/>
              <w:rPr>
                <w:rFonts w:ascii="Times New Roman" w:hAnsi="Times New Roman"/>
                <w:b/>
                <w:sz w:val="24"/>
                <w:szCs w:val="24"/>
              </w:rPr>
            </w:pPr>
            <w:r w:rsidRPr="00E93D95">
              <w:rPr>
                <w:rFonts w:ascii="Times New Roman" w:hAnsi="Times New Roman"/>
                <w:b/>
                <w:sz w:val="24"/>
                <w:szCs w:val="24"/>
              </w:rPr>
              <w:t>Total</w:t>
            </w:r>
          </w:p>
        </w:tc>
        <w:tc>
          <w:tcPr>
            <w:tcW w:w="144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11(27.5%)</w:t>
            </w:r>
          </w:p>
        </w:tc>
        <w:tc>
          <w:tcPr>
            <w:tcW w:w="135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11(27.5%)</w:t>
            </w:r>
          </w:p>
        </w:tc>
        <w:tc>
          <w:tcPr>
            <w:tcW w:w="171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12(30%)</w:t>
            </w:r>
          </w:p>
        </w:tc>
        <w:tc>
          <w:tcPr>
            <w:tcW w:w="1350" w:type="dxa"/>
            <w:vAlign w:val="bottom"/>
          </w:tcPr>
          <w:p w:rsidR="00E93D95" w:rsidRPr="00E93D95" w:rsidRDefault="00E93D95" w:rsidP="00E93D95">
            <w:pPr>
              <w:spacing w:after="0" w:line="240" w:lineRule="auto"/>
              <w:ind w:left="57"/>
              <w:jc w:val="both"/>
              <w:rPr>
                <w:rFonts w:ascii="Times New Roman" w:hAnsi="Times New Roman"/>
                <w:color w:val="000000"/>
                <w:sz w:val="24"/>
                <w:szCs w:val="24"/>
              </w:rPr>
            </w:pPr>
            <w:r w:rsidRPr="00E93D95">
              <w:rPr>
                <w:rFonts w:ascii="Times New Roman" w:hAnsi="Times New Roman"/>
                <w:color w:val="000000"/>
                <w:sz w:val="24"/>
                <w:szCs w:val="24"/>
              </w:rPr>
              <w:t>6(15%)</w:t>
            </w:r>
          </w:p>
        </w:tc>
      </w:tr>
    </w:tbl>
    <w:p w:rsidR="00E93D95" w:rsidRPr="00E93D95" w:rsidRDefault="00E93D95" w:rsidP="00E93D95">
      <w:pPr>
        <w:tabs>
          <w:tab w:val="left" w:pos="1185"/>
        </w:tabs>
        <w:spacing w:after="0" w:line="240" w:lineRule="auto"/>
        <w:ind w:left="57"/>
        <w:jc w:val="both"/>
        <w:rPr>
          <w:rFonts w:ascii="Times New Roman" w:hAnsi="Times New Roman"/>
          <w:sz w:val="24"/>
          <w:szCs w:val="24"/>
        </w:rPr>
      </w:pPr>
    </w:p>
    <w:p w:rsidR="00E05EAA" w:rsidRDefault="00E05EAA" w:rsidP="00E93D95">
      <w:pPr>
        <w:tabs>
          <w:tab w:val="left" w:pos="1185"/>
        </w:tabs>
        <w:spacing w:after="0" w:line="240" w:lineRule="auto"/>
        <w:ind w:left="57"/>
        <w:jc w:val="both"/>
        <w:rPr>
          <w:rFonts w:ascii="Times New Roman" w:hAnsi="Times New Roman"/>
          <w:sz w:val="24"/>
          <w:szCs w:val="24"/>
        </w:rPr>
        <w:sectPr w:rsidR="00E05EAA" w:rsidSect="006E70FC">
          <w:type w:val="continuous"/>
          <w:pgSz w:w="12240" w:h="15840"/>
          <w:pgMar w:top="960" w:right="1080" w:bottom="720" w:left="1080" w:header="284" w:footer="734" w:gutter="0"/>
          <w:pgNumType w:start="11"/>
          <w:cols w:space="432"/>
          <w:docGrid w:linePitch="360"/>
        </w:sectPr>
      </w:pPr>
    </w:p>
    <w:p w:rsidR="00E93D95" w:rsidRPr="00E93D95" w:rsidRDefault="00E93D95" w:rsidP="00E93D95">
      <w:pPr>
        <w:tabs>
          <w:tab w:val="left" w:pos="1185"/>
        </w:tabs>
        <w:spacing w:after="0" w:line="240" w:lineRule="auto"/>
        <w:ind w:left="57"/>
        <w:jc w:val="both"/>
        <w:rPr>
          <w:rFonts w:ascii="Times New Roman" w:hAnsi="Times New Roman"/>
          <w:sz w:val="24"/>
          <w:szCs w:val="24"/>
        </w:rPr>
      </w:pPr>
      <w:r w:rsidRPr="00E93D95">
        <w:rPr>
          <w:rFonts w:ascii="Times New Roman" w:hAnsi="Times New Roman"/>
          <w:sz w:val="24"/>
          <w:szCs w:val="24"/>
        </w:rPr>
        <w:lastRenderedPageBreak/>
        <w:t xml:space="preserve">According to the </w:t>
      </w:r>
      <w:proofErr w:type="spellStart"/>
      <w:r w:rsidRPr="00E93D95">
        <w:rPr>
          <w:rFonts w:ascii="Times New Roman" w:hAnsi="Times New Roman"/>
          <w:sz w:val="24"/>
          <w:szCs w:val="24"/>
        </w:rPr>
        <w:t>Majeed’s</w:t>
      </w:r>
      <w:proofErr w:type="spellEnd"/>
      <w:r w:rsidRPr="00E93D95">
        <w:rPr>
          <w:rFonts w:ascii="Times New Roman" w:hAnsi="Times New Roman"/>
          <w:sz w:val="24"/>
          <w:szCs w:val="24"/>
        </w:rPr>
        <w:t xml:space="preserve"> score, functional outcome as total combination of type A, type B and type C pelvic fracture after the undergoing treatment  27.5% of patients present excellent, 27.5 % good and 30% Intermediate and 15% weak clinical outcome as shown in above table.</w:t>
      </w:r>
    </w:p>
    <w:p w:rsidR="00E93D95" w:rsidRPr="00E93D95" w:rsidRDefault="00E93D95" w:rsidP="00E05EAA">
      <w:pPr>
        <w:tabs>
          <w:tab w:val="left" w:pos="1185"/>
        </w:tabs>
        <w:spacing w:before="120" w:after="120" w:line="240" w:lineRule="auto"/>
        <w:ind w:left="57"/>
        <w:jc w:val="both"/>
        <w:rPr>
          <w:rFonts w:ascii="Times New Roman" w:hAnsi="Times New Roman"/>
          <w:b/>
          <w:sz w:val="24"/>
          <w:szCs w:val="24"/>
        </w:rPr>
      </w:pPr>
      <w:r w:rsidRPr="00E93D95">
        <w:rPr>
          <w:rFonts w:ascii="Times New Roman" w:hAnsi="Times New Roman"/>
          <w:b/>
          <w:sz w:val="24"/>
          <w:szCs w:val="24"/>
        </w:rPr>
        <w:t>DISCUSSION</w:t>
      </w:r>
    </w:p>
    <w:p w:rsidR="00E93D95" w:rsidRPr="00E93D95" w:rsidRDefault="00E93D95" w:rsidP="006E70FC">
      <w:pPr>
        <w:tabs>
          <w:tab w:val="left" w:pos="1185"/>
        </w:tabs>
        <w:spacing w:before="120" w:after="120" w:line="240" w:lineRule="auto"/>
        <w:ind w:left="57"/>
        <w:jc w:val="both"/>
        <w:rPr>
          <w:rFonts w:ascii="Times New Roman" w:hAnsi="Times New Roman"/>
          <w:sz w:val="24"/>
          <w:szCs w:val="24"/>
        </w:rPr>
      </w:pPr>
      <w:r w:rsidRPr="00E93D95">
        <w:rPr>
          <w:rFonts w:ascii="Times New Roman" w:hAnsi="Times New Roman"/>
          <w:sz w:val="24"/>
          <w:szCs w:val="24"/>
        </w:rPr>
        <w:t xml:space="preserve">A life threatening emergency appropriate </w:t>
      </w:r>
      <w:proofErr w:type="gramStart"/>
      <w:r w:rsidRPr="00E93D95">
        <w:rPr>
          <w:rFonts w:ascii="Times New Roman" w:hAnsi="Times New Roman"/>
          <w:sz w:val="24"/>
          <w:szCs w:val="24"/>
        </w:rPr>
        <w:t>As</w:t>
      </w:r>
      <w:proofErr w:type="gramEnd"/>
      <w:r w:rsidRPr="00E93D95">
        <w:rPr>
          <w:rFonts w:ascii="Times New Roman" w:hAnsi="Times New Roman"/>
          <w:sz w:val="24"/>
          <w:szCs w:val="24"/>
        </w:rPr>
        <w:t xml:space="preserve"> pelvic fracture in which careful and rapid general assessment and precise radiological studies are carried out to determine the displacement and degree of instability present in order to plan the management. Historically, depending on their severity pelvic injuries had been treated by a variety of closed methods. Unstable pelvic injuries treated by conventional measures often result in significant disability, besides the mortality can reach up to and about 21.8% </w:t>
      </w:r>
      <w:r w:rsidRPr="00E93D95">
        <w:rPr>
          <w:rFonts w:ascii="Times New Roman" w:hAnsi="Times New Roman"/>
          <w:sz w:val="24"/>
          <w:szCs w:val="24"/>
          <w:vertAlign w:val="superscript"/>
        </w:rPr>
        <w:t>3</w:t>
      </w:r>
      <w:proofErr w:type="gramStart"/>
      <w:r w:rsidRPr="00E93D95">
        <w:rPr>
          <w:rFonts w:ascii="Times New Roman" w:hAnsi="Times New Roman"/>
          <w:sz w:val="24"/>
          <w:szCs w:val="24"/>
          <w:vertAlign w:val="superscript"/>
        </w:rPr>
        <w:t>,15</w:t>
      </w:r>
      <w:proofErr w:type="gramEnd"/>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16"/>
      </w:r>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17"/>
      </w:r>
      <w:r w:rsidRPr="00E93D95">
        <w:rPr>
          <w:rFonts w:ascii="Times New Roman" w:hAnsi="Times New Roman"/>
          <w:sz w:val="24"/>
          <w:szCs w:val="24"/>
        </w:rPr>
        <w:t>.  The most common cause of pelvic fracture is a Road Traffic Accident which involved 70% of patients</w:t>
      </w:r>
      <w:r w:rsidRPr="00E93D95">
        <w:rPr>
          <w:rStyle w:val="EndnoteReference"/>
          <w:rFonts w:ascii="Times New Roman" w:hAnsi="Times New Roman"/>
          <w:sz w:val="24"/>
          <w:szCs w:val="24"/>
        </w:rPr>
        <w:endnoteReference w:id="18"/>
      </w:r>
      <w:r w:rsidRPr="00E93D95">
        <w:rPr>
          <w:rFonts w:ascii="Times New Roman" w:hAnsi="Times New Roman"/>
          <w:sz w:val="24"/>
          <w:szCs w:val="24"/>
        </w:rPr>
        <w:t xml:space="preserve">. As the study done by </w:t>
      </w:r>
      <w:proofErr w:type="spellStart"/>
      <w:r w:rsidRPr="00E93D95">
        <w:rPr>
          <w:rFonts w:ascii="Times New Roman" w:hAnsi="Times New Roman"/>
          <w:sz w:val="24"/>
          <w:szCs w:val="24"/>
        </w:rPr>
        <w:t>Berner</w:t>
      </w:r>
      <w:proofErr w:type="spellEnd"/>
      <w:r w:rsidRPr="00E93D95">
        <w:rPr>
          <w:rFonts w:ascii="Times New Roman" w:hAnsi="Times New Roman"/>
          <w:sz w:val="24"/>
          <w:szCs w:val="24"/>
        </w:rPr>
        <w:t xml:space="preserve"> et al morbidity and mortality of the patients with open pelvic fractures were higher than in patients with closed injuries were reported where as </w:t>
      </w:r>
      <w:proofErr w:type="spellStart"/>
      <w:r w:rsidRPr="00E93D95">
        <w:rPr>
          <w:rFonts w:ascii="Times New Roman" w:hAnsi="Times New Roman"/>
          <w:sz w:val="24"/>
          <w:szCs w:val="24"/>
        </w:rPr>
        <w:t>Kobak</w:t>
      </w:r>
      <w:proofErr w:type="spellEnd"/>
      <w:r w:rsidRPr="00E93D95">
        <w:rPr>
          <w:rFonts w:ascii="Times New Roman" w:hAnsi="Times New Roman"/>
          <w:sz w:val="24"/>
          <w:szCs w:val="24"/>
        </w:rPr>
        <w:t xml:space="preserve"> et al studied reported death due to sepsis in a patient with open fracture which is less similar to this study</w:t>
      </w:r>
      <w:r w:rsidRPr="00E93D95">
        <w:rPr>
          <w:rStyle w:val="EndnoteReference"/>
          <w:rFonts w:ascii="Times New Roman" w:hAnsi="Times New Roman"/>
          <w:sz w:val="24"/>
          <w:szCs w:val="24"/>
        </w:rPr>
        <w:endnoteReference w:id="19"/>
      </w:r>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20"/>
      </w:r>
      <w:r w:rsidRPr="00E93D95">
        <w:rPr>
          <w:rFonts w:ascii="Times New Roman" w:hAnsi="Times New Roman"/>
          <w:sz w:val="24"/>
          <w:szCs w:val="24"/>
        </w:rPr>
        <w:t>. The u</w:t>
      </w:r>
      <w:r w:rsidR="00E05EAA">
        <w:rPr>
          <w:rFonts w:ascii="Times New Roman" w:hAnsi="Times New Roman"/>
          <w:sz w:val="24"/>
          <w:szCs w:val="24"/>
        </w:rPr>
        <w:t xml:space="preserve">nstable pelvic injuries can be </w:t>
      </w:r>
      <w:proofErr w:type="spellStart"/>
      <w:r w:rsidRPr="00E93D95">
        <w:rPr>
          <w:rFonts w:ascii="Times New Roman" w:hAnsi="Times New Roman"/>
          <w:sz w:val="24"/>
          <w:szCs w:val="24"/>
        </w:rPr>
        <w:t>Stabilisation</w:t>
      </w:r>
      <w:proofErr w:type="spellEnd"/>
      <w:r w:rsidRPr="00E93D95">
        <w:rPr>
          <w:rFonts w:ascii="Times New Roman" w:hAnsi="Times New Roman"/>
          <w:sz w:val="24"/>
          <w:szCs w:val="24"/>
        </w:rPr>
        <w:t xml:space="preserve"> by achieving external and/or internal fixation</w:t>
      </w:r>
      <w:r w:rsidRPr="00E93D95">
        <w:rPr>
          <w:rStyle w:val="EndnoteReference"/>
          <w:rFonts w:ascii="Times New Roman" w:hAnsi="Times New Roman"/>
          <w:sz w:val="24"/>
          <w:szCs w:val="24"/>
        </w:rPr>
        <w:endnoteReference w:id="21"/>
      </w:r>
      <w:r w:rsidRPr="00E93D95">
        <w:rPr>
          <w:rFonts w:ascii="Times New Roman" w:hAnsi="Times New Roman"/>
          <w:sz w:val="24"/>
          <w:szCs w:val="24"/>
        </w:rPr>
        <w:t xml:space="preserve">.  Pelvic fractures are still among the most devastating musculoskeletal injuries despite advances in knowledge regarding underlying </w:t>
      </w:r>
      <w:proofErr w:type="spellStart"/>
      <w:r w:rsidRPr="00E93D95">
        <w:rPr>
          <w:rFonts w:ascii="Times New Roman" w:hAnsi="Times New Roman"/>
          <w:sz w:val="24"/>
          <w:szCs w:val="24"/>
        </w:rPr>
        <w:t>pathophysiology</w:t>
      </w:r>
      <w:proofErr w:type="spellEnd"/>
      <w:r w:rsidRPr="00E93D95">
        <w:rPr>
          <w:rFonts w:ascii="Times New Roman" w:hAnsi="Times New Roman"/>
          <w:sz w:val="24"/>
          <w:szCs w:val="24"/>
        </w:rPr>
        <w:t xml:space="preserve"> and enhancements in the surgical techniques</w:t>
      </w:r>
      <w:r w:rsidRPr="00E93D95">
        <w:rPr>
          <w:rStyle w:val="EndnoteReference"/>
          <w:rFonts w:ascii="Times New Roman" w:hAnsi="Times New Roman"/>
          <w:sz w:val="24"/>
          <w:szCs w:val="24"/>
        </w:rPr>
        <w:endnoteReference w:id="22"/>
      </w:r>
      <w:proofErr w:type="gramStart"/>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23"/>
      </w:r>
      <w:r w:rsidRPr="00E93D95">
        <w:rPr>
          <w:rFonts w:ascii="Times New Roman" w:hAnsi="Times New Roman"/>
          <w:sz w:val="24"/>
          <w:szCs w:val="24"/>
        </w:rPr>
        <w:t>.</w:t>
      </w:r>
      <w:proofErr w:type="gramEnd"/>
      <w:r w:rsidRPr="00E93D95">
        <w:rPr>
          <w:rFonts w:ascii="Times New Roman" w:hAnsi="Times New Roman"/>
          <w:sz w:val="24"/>
          <w:szCs w:val="24"/>
        </w:rPr>
        <w:t xml:space="preserve">  Accordin</w:t>
      </w:r>
      <w:r w:rsidR="006E70FC">
        <w:rPr>
          <w:rFonts w:ascii="Times New Roman" w:hAnsi="Times New Roman"/>
          <w:sz w:val="24"/>
          <w:szCs w:val="24"/>
        </w:rPr>
        <w:t xml:space="preserve">g to the </w:t>
      </w:r>
      <w:r w:rsidR="006E70FC">
        <w:rPr>
          <w:rFonts w:ascii="Times New Roman" w:hAnsi="Times New Roman"/>
          <w:sz w:val="24"/>
          <w:szCs w:val="24"/>
        </w:rPr>
        <w:lastRenderedPageBreak/>
        <w:t>study Moreno et al and</w:t>
      </w:r>
      <w:r w:rsidRPr="00E93D95">
        <w:rPr>
          <w:rFonts w:ascii="Times New Roman" w:hAnsi="Times New Roman"/>
          <w:sz w:val="24"/>
          <w:szCs w:val="24"/>
        </w:rPr>
        <w:t xml:space="preserve"> </w:t>
      </w:r>
      <w:proofErr w:type="spellStart"/>
      <w:r w:rsidRPr="00E93D95">
        <w:rPr>
          <w:rFonts w:ascii="Times New Roman" w:hAnsi="Times New Roman"/>
          <w:sz w:val="24"/>
          <w:szCs w:val="24"/>
        </w:rPr>
        <w:t>Dalal</w:t>
      </w:r>
      <w:proofErr w:type="spellEnd"/>
      <w:r w:rsidRPr="00E93D95">
        <w:rPr>
          <w:rFonts w:ascii="Times New Roman" w:hAnsi="Times New Roman"/>
          <w:sz w:val="24"/>
          <w:szCs w:val="24"/>
        </w:rPr>
        <w:t xml:space="preserve"> et al due to motor vehicle collision 40% and 57% were unstable pelvic fractures respectively</w:t>
      </w:r>
      <w:r w:rsidRPr="00E93D95">
        <w:rPr>
          <w:rStyle w:val="EndnoteReference"/>
          <w:rFonts w:ascii="Times New Roman" w:hAnsi="Times New Roman"/>
          <w:sz w:val="24"/>
          <w:szCs w:val="24"/>
        </w:rPr>
        <w:endnoteReference w:id="24"/>
      </w:r>
      <w:proofErr w:type="gramStart"/>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25"/>
      </w:r>
      <w:r w:rsidRPr="00E93D95">
        <w:rPr>
          <w:rFonts w:ascii="Times New Roman" w:hAnsi="Times New Roman"/>
          <w:sz w:val="24"/>
          <w:szCs w:val="24"/>
        </w:rPr>
        <w:t>.</w:t>
      </w:r>
      <w:proofErr w:type="gramEnd"/>
      <w:r w:rsidRPr="00E93D95">
        <w:rPr>
          <w:rFonts w:ascii="Times New Roman" w:hAnsi="Times New Roman"/>
          <w:sz w:val="24"/>
          <w:szCs w:val="24"/>
        </w:rPr>
        <w:t xml:space="preserve">  A study done by </w:t>
      </w:r>
      <w:proofErr w:type="spellStart"/>
      <w:r w:rsidRPr="00E93D95">
        <w:rPr>
          <w:rFonts w:ascii="Times New Roman" w:hAnsi="Times New Roman"/>
          <w:sz w:val="24"/>
          <w:szCs w:val="24"/>
        </w:rPr>
        <w:t>Sen</w:t>
      </w:r>
      <w:proofErr w:type="spellEnd"/>
      <w:r w:rsidRPr="00E93D95">
        <w:rPr>
          <w:rFonts w:ascii="Times New Roman" w:hAnsi="Times New Roman"/>
          <w:sz w:val="24"/>
          <w:szCs w:val="24"/>
        </w:rPr>
        <w:t xml:space="preserve"> et al reported that there is no such relationship between fracture types and mechanism of injury </w:t>
      </w:r>
      <w:r w:rsidR="006E70FC">
        <w:rPr>
          <w:rFonts w:ascii="Times New Roman" w:hAnsi="Times New Roman"/>
          <w:sz w:val="24"/>
          <w:szCs w:val="24"/>
        </w:rPr>
        <w:t xml:space="preserve">where as in this study also not </w:t>
      </w:r>
      <w:r w:rsidRPr="00E93D95">
        <w:rPr>
          <w:rFonts w:ascii="Times New Roman" w:hAnsi="Times New Roman"/>
          <w:sz w:val="24"/>
          <w:szCs w:val="24"/>
        </w:rPr>
        <w:t>evaluation of such relationship</w:t>
      </w:r>
      <w:r w:rsidRPr="00E93D95">
        <w:rPr>
          <w:rStyle w:val="EndnoteReference"/>
          <w:rFonts w:ascii="Times New Roman" w:hAnsi="Times New Roman"/>
          <w:sz w:val="24"/>
          <w:szCs w:val="24"/>
        </w:rPr>
        <w:endnoteReference w:id="26"/>
      </w:r>
      <w:r w:rsidRPr="00E93D95">
        <w:rPr>
          <w:rFonts w:ascii="Times New Roman" w:hAnsi="Times New Roman"/>
          <w:sz w:val="24"/>
          <w:szCs w:val="24"/>
        </w:rPr>
        <w:t xml:space="preserve">.  According to study of Arroyo </w:t>
      </w:r>
      <w:proofErr w:type="gramStart"/>
      <w:r w:rsidRPr="00E93D95">
        <w:rPr>
          <w:rFonts w:ascii="Times New Roman" w:hAnsi="Times New Roman"/>
          <w:sz w:val="24"/>
          <w:szCs w:val="24"/>
        </w:rPr>
        <w:t>et</w:t>
      </w:r>
      <w:proofErr w:type="gramEnd"/>
      <w:r w:rsidRPr="00E93D95">
        <w:rPr>
          <w:rFonts w:ascii="Times New Roman" w:hAnsi="Times New Roman"/>
          <w:sz w:val="24"/>
          <w:szCs w:val="24"/>
        </w:rPr>
        <w:t xml:space="preserve"> a, determined the risk factors of complications such as infection, </w:t>
      </w:r>
      <w:proofErr w:type="spellStart"/>
      <w:r w:rsidRPr="00E93D95">
        <w:rPr>
          <w:rFonts w:ascii="Times New Roman" w:hAnsi="Times New Roman"/>
          <w:sz w:val="24"/>
          <w:szCs w:val="24"/>
        </w:rPr>
        <w:t>thromboembolism</w:t>
      </w:r>
      <w:proofErr w:type="spellEnd"/>
      <w:r w:rsidRPr="00E93D95">
        <w:rPr>
          <w:rFonts w:ascii="Times New Roman" w:hAnsi="Times New Roman"/>
          <w:sz w:val="24"/>
          <w:szCs w:val="24"/>
        </w:rPr>
        <w:t xml:space="preserve"> and cardiac events in patients with pelvic fractures. Injuries caused by mechanisms other than blunt trauma, shock, age, and medical co-morbidities, time to procedure were associated with infection.</w:t>
      </w:r>
      <w:r w:rsidRPr="00E93D95">
        <w:rPr>
          <w:rStyle w:val="EndnoteReference"/>
          <w:rFonts w:ascii="Times New Roman" w:hAnsi="Times New Roman"/>
          <w:sz w:val="24"/>
          <w:szCs w:val="24"/>
        </w:rPr>
        <w:endnoteReference w:id="27"/>
      </w:r>
      <w:r w:rsidRPr="00E93D95">
        <w:rPr>
          <w:rFonts w:ascii="Times New Roman" w:hAnsi="Times New Roman"/>
          <w:sz w:val="24"/>
          <w:szCs w:val="24"/>
          <w:vertAlign w:val="superscript"/>
        </w:rPr>
        <w:t>,</w:t>
      </w:r>
      <w:r w:rsidRPr="00E93D95">
        <w:rPr>
          <w:rStyle w:val="EndnoteReference"/>
          <w:rFonts w:ascii="Times New Roman" w:hAnsi="Times New Roman"/>
          <w:sz w:val="24"/>
          <w:szCs w:val="24"/>
        </w:rPr>
        <w:endnoteReference w:id="28"/>
      </w:r>
      <w:r w:rsidRPr="00E93D95">
        <w:rPr>
          <w:rFonts w:ascii="Times New Roman" w:hAnsi="Times New Roman"/>
          <w:sz w:val="24"/>
          <w:szCs w:val="24"/>
        </w:rPr>
        <w:t xml:space="preserve">.  In this study, there is observation that external fixation using backbone apparatus had major role during surgical treatment of pelvic bone fracture. Therefore, more combination of external fixation and internal fixation was necessary in unstable pelvic fracture compared with stable or partially stable pelvic fracture. </w:t>
      </w:r>
    </w:p>
    <w:p w:rsidR="00E93D95" w:rsidRPr="00E93D95" w:rsidRDefault="00E93D95" w:rsidP="006E70FC">
      <w:pPr>
        <w:tabs>
          <w:tab w:val="left" w:pos="1185"/>
        </w:tabs>
        <w:spacing w:before="120" w:after="120" w:line="240" w:lineRule="auto"/>
        <w:ind w:left="57"/>
        <w:jc w:val="both"/>
        <w:rPr>
          <w:rFonts w:ascii="Times New Roman" w:hAnsi="Times New Roman"/>
          <w:sz w:val="24"/>
          <w:szCs w:val="24"/>
        </w:rPr>
      </w:pPr>
      <w:r w:rsidRPr="00E93D95">
        <w:rPr>
          <w:rFonts w:ascii="Times New Roman" w:hAnsi="Times New Roman"/>
          <w:sz w:val="24"/>
          <w:szCs w:val="24"/>
        </w:rPr>
        <w:t>There are some limitations in this study which as summarized below: its retrospective design limited by its value of this study, lack of a control group and long term outcome. The interpretation of treatment outcome of pelvic fracture patient may be biased by neurological and other concomitant injuries.</w:t>
      </w:r>
    </w:p>
    <w:p w:rsidR="00E93D95" w:rsidRPr="00E93D95" w:rsidRDefault="00E93D95" w:rsidP="006E70FC">
      <w:pPr>
        <w:tabs>
          <w:tab w:val="left" w:pos="1185"/>
          <w:tab w:val="left" w:pos="4380"/>
        </w:tabs>
        <w:spacing w:before="120" w:after="120" w:line="240" w:lineRule="auto"/>
        <w:ind w:left="57"/>
        <w:jc w:val="both"/>
        <w:rPr>
          <w:rFonts w:ascii="Times New Roman" w:hAnsi="Times New Roman"/>
          <w:b/>
          <w:sz w:val="24"/>
          <w:szCs w:val="24"/>
        </w:rPr>
      </w:pPr>
      <w:r w:rsidRPr="00E93D95">
        <w:rPr>
          <w:rFonts w:ascii="Times New Roman" w:hAnsi="Times New Roman"/>
          <w:b/>
          <w:sz w:val="24"/>
          <w:szCs w:val="24"/>
        </w:rPr>
        <w:t>CONCLUSION</w:t>
      </w:r>
      <w:r w:rsidR="00E05EAA">
        <w:rPr>
          <w:rFonts w:ascii="Times New Roman" w:hAnsi="Times New Roman"/>
          <w:b/>
          <w:sz w:val="24"/>
          <w:szCs w:val="24"/>
        </w:rPr>
        <w:tab/>
      </w:r>
    </w:p>
    <w:p w:rsidR="00E93D95" w:rsidRPr="00E93D95" w:rsidRDefault="00E93D95" w:rsidP="006E70FC">
      <w:pPr>
        <w:tabs>
          <w:tab w:val="left" w:pos="1185"/>
        </w:tabs>
        <w:spacing w:before="120" w:after="120" w:line="240" w:lineRule="auto"/>
        <w:ind w:left="57"/>
        <w:jc w:val="both"/>
        <w:rPr>
          <w:rFonts w:ascii="Times New Roman" w:hAnsi="Times New Roman"/>
          <w:sz w:val="24"/>
          <w:szCs w:val="24"/>
        </w:rPr>
      </w:pPr>
      <w:r w:rsidRPr="00E93D95">
        <w:rPr>
          <w:rFonts w:ascii="Times New Roman" w:hAnsi="Times New Roman"/>
          <w:sz w:val="24"/>
          <w:szCs w:val="24"/>
        </w:rPr>
        <w:t xml:space="preserve">Major cause for mortality and morbidity is a pelvis Fracture and that can be decreases by External stabilization with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Pelvic fractures by high-energy traumas are </w:t>
      </w:r>
      <w:r w:rsidRPr="00E93D95">
        <w:rPr>
          <w:rFonts w:ascii="Times New Roman" w:hAnsi="Times New Roman"/>
          <w:sz w:val="24"/>
          <w:szCs w:val="24"/>
        </w:rPr>
        <w:lastRenderedPageBreak/>
        <w:t xml:space="preserve">severe lesions and a great number of associated lesions. By using simple and minimally invasive method it can be readily applied even under local anesthesia. Pelvis fracture associated injuries are common and often have substantial effect on the patient’s psychological status and rehabilitation period is prolonged.  Therefore, proper management relent outcome is satisfactory. Hence, combination of external </w:t>
      </w:r>
      <w:proofErr w:type="spellStart"/>
      <w:r w:rsidRPr="00E93D95">
        <w:rPr>
          <w:rFonts w:ascii="Times New Roman" w:hAnsi="Times New Roman"/>
          <w:sz w:val="24"/>
          <w:szCs w:val="24"/>
        </w:rPr>
        <w:t>fixator</w:t>
      </w:r>
      <w:proofErr w:type="spellEnd"/>
      <w:r w:rsidRPr="00E93D95">
        <w:rPr>
          <w:rFonts w:ascii="Times New Roman" w:hAnsi="Times New Roman"/>
          <w:sz w:val="24"/>
          <w:szCs w:val="24"/>
        </w:rPr>
        <w:t xml:space="preserve"> and internal fixation was necessary in unstable pelvic as compared with stable or partially stable pelvic fracture.</w:t>
      </w:r>
    </w:p>
    <w:p w:rsidR="00BE6625" w:rsidRPr="00E05EAA" w:rsidRDefault="00E93D95" w:rsidP="006E70FC">
      <w:pPr>
        <w:tabs>
          <w:tab w:val="left" w:pos="1185"/>
        </w:tabs>
        <w:spacing w:before="120" w:after="120" w:line="240" w:lineRule="auto"/>
        <w:ind w:left="57"/>
        <w:jc w:val="both"/>
        <w:rPr>
          <w:rFonts w:ascii="Times New Roman" w:hAnsi="Times New Roman"/>
          <w:b/>
          <w:sz w:val="24"/>
          <w:szCs w:val="24"/>
        </w:rPr>
      </w:pPr>
      <w:r w:rsidRPr="00E93D95">
        <w:rPr>
          <w:rFonts w:ascii="Times New Roman" w:hAnsi="Times New Roman"/>
          <w:b/>
          <w:sz w:val="24"/>
          <w:szCs w:val="24"/>
        </w:rPr>
        <w:t>REFERENCE</w:t>
      </w:r>
    </w:p>
    <w:sectPr w:rsidR="00BE6625" w:rsidRPr="00E05EAA" w:rsidSect="006E70FC">
      <w:type w:val="continuous"/>
      <w:pgSz w:w="12240" w:h="15840"/>
      <w:pgMar w:top="960" w:right="1080" w:bottom="720" w:left="1080" w:header="284" w:footer="734" w:gutter="0"/>
      <w:pgNumType w:start="12"/>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248" w:rsidRDefault="00D74248" w:rsidP="00674C5B">
      <w:pPr>
        <w:spacing w:after="0" w:line="240" w:lineRule="auto"/>
      </w:pPr>
      <w:r>
        <w:separator/>
      </w:r>
    </w:p>
  </w:endnote>
  <w:endnote w:type="continuationSeparator" w:id="0">
    <w:p w:rsidR="00D74248" w:rsidRDefault="00D74248" w:rsidP="00674C5B">
      <w:pPr>
        <w:spacing w:after="0" w:line="240" w:lineRule="auto"/>
      </w:pPr>
      <w:r>
        <w:continuationSeparator/>
      </w:r>
    </w:p>
  </w:endnote>
  <w:endnote w:id="1">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McMurtry R, Walton D, Dickinson D, </w:t>
      </w:r>
      <w:proofErr w:type="spellStart"/>
      <w:r w:rsidRPr="00E05EAA">
        <w:rPr>
          <w:rFonts w:ascii="Times New Roman" w:hAnsi="Times New Roman"/>
          <w:sz w:val="24"/>
          <w:szCs w:val="24"/>
        </w:rPr>
        <w:t>Keilam</w:t>
      </w:r>
      <w:proofErr w:type="spellEnd"/>
      <w:r w:rsidRPr="00E05EAA">
        <w:rPr>
          <w:rFonts w:ascii="Times New Roman" w:hAnsi="Times New Roman"/>
          <w:sz w:val="24"/>
          <w:szCs w:val="24"/>
        </w:rPr>
        <w:t xml:space="preserve"> J, Tile M. Pelvic disruption in the </w:t>
      </w:r>
      <w:proofErr w:type="spellStart"/>
      <w:r w:rsidRPr="00E05EAA">
        <w:rPr>
          <w:rFonts w:ascii="Times New Roman" w:hAnsi="Times New Roman"/>
          <w:sz w:val="24"/>
          <w:szCs w:val="24"/>
        </w:rPr>
        <w:t>polytraumatized</w:t>
      </w:r>
      <w:proofErr w:type="spellEnd"/>
      <w:r w:rsidRPr="00E05EAA">
        <w:rPr>
          <w:rFonts w:ascii="Times New Roman" w:hAnsi="Times New Roman"/>
          <w:sz w:val="24"/>
          <w:szCs w:val="24"/>
        </w:rPr>
        <w:t xml:space="preserve"> patient : a management protocol. </w:t>
      </w:r>
      <w:proofErr w:type="spellStart"/>
      <w:r w:rsidRPr="00E05EAA">
        <w:rPr>
          <w:rFonts w:ascii="Times New Roman" w:hAnsi="Times New Roman"/>
          <w:sz w:val="24"/>
          <w:szCs w:val="24"/>
        </w:rPr>
        <w:t>Clin</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Orthop</w:t>
      </w:r>
      <w:proofErr w:type="spellEnd"/>
      <w:r w:rsidRPr="00E05EAA">
        <w:rPr>
          <w:rFonts w:ascii="Times New Roman" w:hAnsi="Times New Roman"/>
          <w:sz w:val="24"/>
          <w:szCs w:val="24"/>
        </w:rPr>
        <w:t>. 1980; 151:22-30.</w:t>
      </w:r>
    </w:p>
  </w:endnote>
  <w:endnote w:id="2">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Hesp WL, van </w:t>
      </w:r>
      <w:proofErr w:type="spellStart"/>
      <w:r w:rsidRPr="00E05EAA">
        <w:rPr>
          <w:rFonts w:ascii="Times New Roman" w:hAnsi="Times New Roman"/>
          <w:sz w:val="24"/>
          <w:szCs w:val="24"/>
        </w:rPr>
        <w:t>der</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Werken</w:t>
      </w:r>
      <w:proofErr w:type="spellEnd"/>
      <w:r w:rsidRPr="00E05EAA">
        <w:rPr>
          <w:rFonts w:ascii="Times New Roman" w:hAnsi="Times New Roman"/>
          <w:sz w:val="24"/>
          <w:szCs w:val="24"/>
        </w:rPr>
        <w:t xml:space="preserve"> C, </w:t>
      </w:r>
      <w:proofErr w:type="spellStart"/>
      <w:r w:rsidRPr="00E05EAA">
        <w:rPr>
          <w:rFonts w:ascii="Times New Roman" w:hAnsi="Times New Roman"/>
          <w:sz w:val="24"/>
          <w:szCs w:val="24"/>
        </w:rPr>
        <w:t>Keunen</w:t>
      </w:r>
      <w:proofErr w:type="spellEnd"/>
      <w:r w:rsidRPr="00E05EAA">
        <w:rPr>
          <w:rFonts w:ascii="Times New Roman" w:hAnsi="Times New Roman"/>
          <w:sz w:val="24"/>
          <w:szCs w:val="24"/>
        </w:rPr>
        <w:t xml:space="preserve"> RW, </w:t>
      </w:r>
      <w:proofErr w:type="spellStart"/>
      <w:r w:rsidRPr="00E05EAA">
        <w:rPr>
          <w:rFonts w:ascii="Times New Roman" w:hAnsi="Times New Roman"/>
          <w:sz w:val="24"/>
          <w:szCs w:val="24"/>
        </w:rPr>
        <w:t>Goris</w:t>
      </w:r>
      <w:proofErr w:type="spellEnd"/>
      <w:r w:rsidRPr="00E05EAA">
        <w:rPr>
          <w:rFonts w:ascii="Times New Roman" w:hAnsi="Times New Roman"/>
          <w:sz w:val="24"/>
          <w:szCs w:val="24"/>
        </w:rPr>
        <w:t xml:space="preserve"> RJ. Unstable fractures and dislocations of the pelvic ring: results of treatment in relation to the severity of injury. </w:t>
      </w:r>
      <w:proofErr w:type="spellStart"/>
      <w:r w:rsidRPr="00E05EAA">
        <w:rPr>
          <w:rFonts w:ascii="Times New Roman" w:hAnsi="Times New Roman"/>
          <w:sz w:val="24"/>
          <w:szCs w:val="24"/>
        </w:rPr>
        <w:t>Neth</w:t>
      </w:r>
      <w:proofErr w:type="spellEnd"/>
      <w:r w:rsidRPr="00E05EAA">
        <w:rPr>
          <w:rFonts w:ascii="Times New Roman" w:hAnsi="Times New Roman"/>
          <w:sz w:val="24"/>
          <w:szCs w:val="24"/>
        </w:rPr>
        <w:t xml:space="preserve"> J Surg. 1985; 37:l48-52.</w:t>
      </w:r>
    </w:p>
  </w:endnote>
  <w:endnote w:id="3">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Goldstein A, Phillips T, </w:t>
      </w:r>
      <w:proofErr w:type="spellStart"/>
      <w:r w:rsidRPr="00E05EAA">
        <w:rPr>
          <w:rFonts w:ascii="Times New Roman" w:hAnsi="Times New Roman"/>
          <w:sz w:val="24"/>
          <w:szCs w:val="24"/>
        </w:rPr>
        <w:t>Sclafani</w:t>
      </w:r>
      <w:proofErr w:type="spellEnd"/>
      <w:r w:rsidRPr="00E05EAA">
        <w:rPr>
          <w:rFonts w:ascii="Times New Roman" w:hAnsi="Times New Roman"/>
          <w:sz w:val="24"/>
          <w:szCs w:val="24"/>
        </w:rPr>
        <w:t xml:space="preserve"> SJA et al. Early open reduction and internal fixation of the disrupted pelvic ring. J Trauma. l986; 26:325-33.</w:t>
      </w:r>
    </w:p>
  </w:endnote>
  <w:endnote w:id="4">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TornettaP</w:t>
      </w:r>
      <w:proofErr w:type="gramStart"/>
      <w:r w:rsidRPr="00E05EAA">
        <w:rPr>
          <w:rFonts w:ascii="Times New Roman" w:hAnsi="Times New Roman"/>
          <w:sz w:val="24"/>
          <w:szCs w:val="24"/>
        </w:rPr>
        <w:t>,Dickson</w:t>
      </w:r>
      <w:proofErr w:type="gramEnd"/>
      <w:r w:rsidRPr="00E05EAA">
        <w:rPr>
          <w:rFonts w:ascii="Times New Roman" w:hAnsi="Times New Roman"/>
          <w:sz w:val="24"/>
          <w:szCs w:val="24"/>
        </w:rPr>
        <w:t xml:space="preserve"> K, </w:t>
      </w:r>
      <w:proofErr w:type="spellStart"/>
      <w:r w:rsidRPr="00E05EAA">
        <w:rPr>
          <w:rFonts w:ascii="Times New Roman" w:hAnsi="Times New Roman"/>
          <w:sz w:val="24"/>
          <w:szCs w:val="24"/>
        </w:rPr>
        <w:t>Matta</w:t>
      </w:r>
      <w:proofErr w:type="spellEnd"/>
      <w:r w:rsidRPr="00E05EAA">
        <w:rPr>
          <w:rFonts w:ascii="Times New Roman" w:hAnsi="Times New Roman"/>
          <w:sz w:val="24"/>
          <w:szCs w:val="24"/>
        </w:rPr>
        <w:t xml:space="preserve"> JM. Outcome of rotationally unstable pelvic ring injuries treated operatively. </w:t>
      </w:r>
      <w:proofErr w:type="spellStart"/>
      <w:r w:rsidRPr="00E05EAA">
        <w:rPr>
          <w:rFonts w:ascii="Times New Roman" w:hAnsi="Times New Roman"/>
          <w:sz w:val="24"/>
          <w:szCs w:val="24"/>
        </w:rPr>
        <w:t>ClinOrthopRelat</w:t>
      </w:r>
      <w:proofErr w:type="spellEnd"/>
      <w:r w:rsidRPr="00E05EAA">
        <w:rPr>
          <w:rFonts w:ascii="Times New Roman" w:hAnsi="Times New Roman"/>
          <w:sz w:val="24"/>
          <w:szCs w:val="24"/>
        </w:rPr>
        <w:t xml:space="preserve"> Res 1996</w:t>
      </w:r>
      <w:proofErr w:type="gramStart"/>
      <w:r w:rsidRPr="00E05EAA">
        <w:rPr>
          <w:rFonts w:ascii="Times New Roman" w:hAnsi="Times New Roman"/>
          <w:sz w:val="24"/>
          <w:szCs w:val="24"/>
        </w:rPr>
        <w:t>;329</w:t>
      </w:r>
      <w:proofErr w:type="gramEnd"/>
      <w:r w:rsidRPr="00E05EAA">
        <w:rPr>
          <w:rFonts w:ascii="Times New Roman" w:hAnsi="Times New Roman"/>
          <w:sz w:val="24"/>
          <w:szCs w:val="24"/>
        </w:rPr>
        <w:t>: 147- 51.</w:t>
      </w:r>
    </w:p>
  </w:endnote>
  <w:endnote w:id="5">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Mardanpour K, </w:t>
      </w:r>
      <w:proofErr w:type="spellStart"/>
      <w:r w:rsidRPr="00E05EAA">
        <w:rPr>
          <w:rFonts w:ascii="Times New Roman" w:hAnsi="Times New Roman"/>
          <w:sz w:val="24"/>
          <w:szCs w:val="24"/>
        </w:rPr>
        <w:t>Rahbar</w:t>
      </w:r>
      <w:proofErr w:type="spellEnd"/>
      <w:r w:rsidRPr="00E05EAA">
        <w:rPr>
          <w:rFonts w:ascii="Times New Roman" w:hAnsi="Times New Roman"/>
          <w:sz w:val="24"/>
          <w:szCs w:val="24"/>
        </w:rPr>
        <w:t xml:space="preserve"> M. The functional outcome of surgically treated unstable pelvic ring fractures by open reduction, internal </w:t>
      </w:r>
      <w:proofErr w:type="spellStart"/>
      <w:r w:rsidRPr="00E05EAA">
        <w:rPr>
          <w:rFonts w:ascii="Times New Roman" w:hAnsi="Times New Roman"/>
          <w:sz w:val="24"/>
          <w:szCs w:val="24"/>
        </w:rPr>
        <w:t>fi</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xation</w:t>
      </w:r>
      <w:proofErr w:type="spellEnd"/>
      <w:r w:rsidRPr="00E05EAA">
        <w:rPr>
          <w:rFonts w:ascii="Times New Roman" w:hAnsi="Times New Roman"/>
          <w:sz w:val="24"/>
          <w:szCs w:val="24"/>
        </w:rPr>
        <w:t>. MJIRI 2011</w:t>
      </w:r>
      <w:proofErr w:type="gramStart"/>
      <w:r w:rsidRPr="00E05EAA">
        <w:rPr>
          <w:rFonts w:ascii="Times New Roman" w:hAnsi="Times New Roman"/>
          <w:sz w:val="24"/>
          <w:szCs w:val="24"/>
        </w:rPr>
        <w:t>;25:87</w:t>
      </w:r>
      <w:proofErr w:type="gramEnd"/>
      <w:r w:rsidRPr="00E05EAA">
        <w:rPr>
          <w:rFonts w:ascii="Times New Roman" w:hAnsi="Times New Roman"/>
          <w:sz w:val="24"/>
          <w:szCs w:val="24"/>
        </w:rPr>
        <w:t>-93.</w:t>
      </w:r>
    </w:p>
  </w:endnote>
  <w:endnote w:id="6">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Korovessis P, </w:t>
      </w:r>
      <w:proofErr w:type="spellStart"/>
      <w:r w:rsidRPr="00E05EAA">
        <w:rPr>
          <w:rFonts w:ascii="Times New Roman" w:hAnsi="Times New Roman"/>
          <w:sz w:val="24"/>
          <w:szCs w:val="24"/>
        </w:rPr>
        <w:t>Baikousis</w:t>
      </w:r>
      <w:proofErr w:type="spellEnd"/>
      <w:r w:rsidRPr="00E05EAA">
        <w:rPr>
          <w:rFonts w:ascii="Times New Roman" w:hAnsi="Times New Roman"/>
          <w:sz w:val="24"/>
          <w:szCs w:val="24"/>
        </w:rPr>
        <w:t xml:space="preserve"> A, </w:t>
      </w:r>
      <w:proofErr w:type="spellStart"/>
      <w:r w:rsidRPr="00E05EAA">
        <w:rPr>
          <w:rFonts w:ascii="Times New Roman" w:hAnsi="Times New Roman"/>
          <w:sz w:val="24"/>
          <w:szCs w:val="24"/>
        </w:rPr>
        <w:t>Stamatakis</w:t>
      </w:r>
      <w:proofErr w:type="spellEnd"/>
      <w:r w:rsidRPr="00E05EAA">
        <w:rPr>
          <w:rFonts w:ascii="Times New Roman" w:hAnsi="Times New Roman"/>
          <w:sz w:val="24"/>
          <w:szCs w:val="24"/>
        </w:rPr>
        <w:t xml:space="preserve"> M, </w:t>
      </w:r>
      <w:proofErr w:type="spellStart"/>
      <w:r w:rsidRPr="00E05EAA">
        <w:rPr>
          <w:rFonts w:ascii="Times New Roman" w:hAnsi="Times New Roman"/>
          <w:sz w:val="24"/>
          <w:szCs w:val="24"/>
        </w:rPr>
        <w:t>Katonis</w:t>
      </w:r>
      <w:proofErr w:type="spellEnd"/>
      <w:r w:rsidRPr="00E05EAA">
        <w:rPr>
          <w:rFonts w:ascii="Times New Roman" w:hAnsi="Times New Roman"/>
          <w:sz w:val="24"/>
          <w:szCs w:val="24"/>
        </w:rPr>
        <w:t xml:space="preserve"> P. Medium and long term results of open reduction and internal </w:t>
      </w:r>
      <w:proofErr w:type="spellStart"/>
      <w:r w:rsidRPr="00E05EAA">
        <w:rPr>
          <w:rFonts w:ascii="Times New Roman" w:hAnsi="Times New Roman"/>
          <w:sz w:val="24"/>
          <w:szCs w:val="24"/>
        </w:rPr>
        <w:t>fi</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xation</w:t>
      </w:r>
      <w:proofErr w:type="spellEnd"/>
      <w:r w:rsidRPr="00E05EAA">
        <w:rPr>
          <w:rFonts w:ascii="Times New Roman" w:hAnsi="Times New Roman"/>
          <w:sz w:val="24"/>
          <w:szCs w:val="24"/>
        </w:rPr>
        <w:t xml:space="preserve"> for unstable pelvic ring fractures. </w:t>
      </w:r>
      <w:proofErr w:type="spellStart"/>
      <w:r w:rsidRPr="00E05EAA">
        <w:rPr>
          <w:rFonts w:ascii="Times New Roman" w:hAnsi="Times New Roman"/>
          <w:sz w:val="24"/>
          <w:szCs w:val="24"/>
        </w:rPr>
        <w:t>Orthopedics</w:t>
      </w:r>
      <w:proofErr w:type="spellEnd"/>
      <w:r w:rsidRPr="00E05EAA">
        <w:rPr>
          <w:rFonts w:ascii="Times New Roman" w:hAnsi="Times New Roman"/>
          <w:sz w:val="24"/>
          <w:szCs w:val="24"/>
        </w:rPr>
        <w:t xml:space="preserve"> 2000</w:t>
      </w:r>
      <w:proofErr w:type="gramStart"/>
      <w:r w:rsidRPr="00E05EAA">
        <w:rPr>
          <w:rFonts w:ascii="Times New Roman" w:hAnsi="Times New Roman"/>
          <w:sz w:val="24"/>
          <w:szCs w:val="24"/>
        </w:rPr>
        <w:t>;23:1165</w:t>
      </w:r>
      <w:proofErr w:type="gramEnd"/>
      <w:r w:rsidRPr="00E05EAA">
        <w:rPr>
          <w:rFonts w:ascii="Times New Roman" w:hAnsi="Times New Roman"/>
          <w:sz w:val="24"/>
          <w:szCs w:val="24"/>
        </w:rPr>
        <w:t>-71.</w:t>
      </w:r>
    </w:p>
  </w:endnote>
  <w:endnote w:id="7">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Mucha P </w:t>
      </w:r>
      <w:proofErr w:type="spellStart"/>
      <w:r w:rsidRPr="00E05EAA">
        <w:rPr>
          <w:rFonts w:ascii="Times New Roman" w:hAnsi="Times New Roman"/>
          <w:sz w:val="24"/>
          <w:szCs w:val="24"/>
        </w:rPr>
        <w:t>Jr</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Farnell</w:t>
      </w:r>
      <w:proofErr w:type="spellEnd"/>
      <w:r w:rsidRPr="00E05EAA">
        <w:rPr>
          <w:rFonts w:ascii="Times New Roman" w:hAnsi="Times New Roman"/>
          <w:sz w:val="24"/>
          <w:szCs w:val="24"/>
        </w:rPr>
        <w:t xml:space="preserve"> MB. Analysis of pelvic fracture management. J Trauma 1984;24:379-86</w:t>
      </w:r>
    </w:p>
  </w:endnote>
  <w:endnote w:id="8">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Flint L, </w:t>
      </w:r>
      <w:proofErr w:type="spellStart"/>
      <w:r w:rsidRPr="00E05EAA">
        <w:rPr>
          <w:rFonts w:ascii="Times New Roman" w:hAnsi="Times New Roman"/>
          <w:sz w:val="24"/>
          <w:szCs w:val="24"/>
        </w:rPr>
        <w:t>Cryer</w:t>
      </w:r>
      <w:proofErr w:type="spellEnd"/>
      <w:r w:rsidRPr="00E05EAA">
        <w:rPr>
          <w:rFonts w:ascii="Times New Roman" w:hAnsi="Times New Roman"/>
          <w:sz w:val="24"/>
          <w:szCs w:val="24"/>
        </w:rPr>
        <w:t xml:space="preserve"> HG. Pelvic fracture: The last 50 years. J Trauma 2010</w:t>
      </w:r>
      <w:proofErr w:type="gramStart"/>
      <w:r w:rsidRPr="00E05EAA">
        <w:rPr>
          <w:rFonts w:ascii="Times New Roman" w:hAnsi="Times New Roman"/>
          <w:sz w:val="24"/>
          <w:szCs w:val="24"/>
        </w:rPr>
        <w:t>;69:483</w:t>
      </w:r>
      <w:proofErr w:type="gramEnd"/>
      <w:r w:rsidRPr="00E05EAA">
        <w:rPr>
          <w:rFonts w:ascii="Times New Roman" w:hAnsi="Times New Roman"/>
          <w:sz w:val="24"/>
          <w:szCs w:val="24"/>
        </w:rPr>
        <w:t>-8.</w:t>
      </w:r>
    </w:p>
  </w:endnote>
  <w:endnote w:id="9">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Katsoulis E, </w:t>
      </w:r>
      <w:proofErr w:type="spellStart"/>
      <w:r w:rsidRPr="00E05EAA">
        <w:rPr>
          <w:rFonts w:ascii="Times New Roman" w:hAnsi="Times New Roman"/>
          <w:sz w:val="24"/>
          <w:szCs w:val="24"/>
        </w:rPr>
        <w:t>Giannoudis</w:t>
      </w:r>
      <w:proofErr w:type="spellEnd"/>
      <w:r w:rsidRPr="00E05EAA">
        <w:rPr>
          <w:rFonts w:ascii="Times New Roman" w:hAnsi="Times New Roman"/>
          <w:sz w:val="24"/>
          <w:szCs w:val="24"/>
        </w:rPr>
        <w:t xml:space="preserve"> PV. Impact of timing of pelvic fixation on functional outcome. Injury. 2006; 37 (12): 1133-1142.</w:t>
      </w:r>
    </w:p>
  </w:endnote>
  <w:endnote w:id="10">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Giannoudis PV, </w:t>
      </w:r>
      <w:proofErr w:type="spellStart"/>
      <w:r w:rsidRPr="00E05EAA">
        <w:rPr>
          <w:rFonts w:ascii="Times New Roman" w:hAnsi="Times New Roman"/>
          <w:sz w:val="24"/>
          <w:szCs w:val="24"/>
        </w:rPr>
        <w:t>Grotz</w:t>
      </w:r>
      <w:proofErr w:type="spellEnd"/>
      <w:r w:rsidRPr="00E05EAA">
        <w:rPr>
          <w:rFonts w:ascii="Times New Roman" w:hAnsi="Times New Roman"/>
          <w:sz w:val="24"/>
          <w:szCs w:val="24"/>
        </w:rPr>
        <w:t xml:space="preserve"> MR, </w:t>
      </w:r>
      <w:proofErr w:type="spellStart"/>
      <w:r w:rsidRPr="00E05EAA">
        <w:rPr>
          <w:rFonts w:ascii="Times New Roman" w:hAnsi="Times New Roman"/>
          <w:sz w:val="24"/>
          <w:szCs w:val="24"/>
        </w:rPr>
        <w:t>Tzioupis</w:t>
      </w:r>
      <w:proofErr w:type="spellEnd"/>
      <w:r w:rsidRPr="00E05EAA">
        <w:rPr>
          <w:rFonts w:ascii="Times New Roman" w:hAnsi="Times New Roman"/>
          <w:sz w:val="24"/>
          <w:szCs w:val="24"/>
        </w:rPr>
        <w:t xml:space="preserve"> C, </w:t>
      </w:r>
      <w:proofErr w:type="spellStart"/>
      <w:r w:rsidRPr="00E05EAA">
        <w:rPr>
          <w:rFonts w:ascii="Times New Roman" w:hAnsi="Times New Roman"/>
          <w:sz w:val="24"/>
          <w:szCs w:val="24"/>
        </w:rPr>
        <w:t>Dinopoulos</w:t>
      </w:r>
      <w:proofErr w:type="spellEnd"/>
      <w:r w:rsidRPr="00E05EAA">
        <w:rPr>
          <w:rFonts w:ascii="Times New Roman" w:hAnsi="Times New Roman"/>
          <w:sz w:val="24"/>
          <w:szCs w:val="24"/>
        </w:rPr>
        <w:t xml:space="preserve"> H, Wells GE, </w:t>
      </w:r>
      <w:proofErr w:type="spellStart"/>
      <w:r w:rsidRPr="00E05EAA">
        <w:rPr>
          <w:rFonts w:ascii="Times New Roman" w:hAnsi="Times New Roman"/>
          <w:sz w:val="24"/>
          <w:szCs w:val="24"/>
        </w:rPr>
        <w:t>Bouamra</w:t>
      </w:r>
      <w:proofErr w:type="spellEnd"/>
      <w:r w:rsidRPr="00E05EAA">
        <w:rPr>
          <w:rFonts w:ascii="Times New Roman" w:hAnsi="Times New Roman"/>
          <w:sz w:val="24"/>
          <w:szCs w:val="24"/>
        </w:rPr>
        <w:t xml:space="preserve"> O, et al. Prevalence of pelvic fractures, associated injuries, and mortality: the United Kingdom perspective. The Journal of trauma. 2007; 63(4): 875-883.</w:t>
      </w:r>
    </w:p>
  </w:endnote>
  <w:endnote w:id="11">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Katsoulis E, </w:t>
      </w:r>
      <w:proofErr w:type="spellStart"/>
      <w:r w:rsidRPr="00E05EAA">
        <w:rPr>
          <w:rFonts w:ascii="Times New Roman" w:hAnsi="Times New Roman"/>
          <w:sz w:val="24"/>
          <w:szCs w:val="24"/>
        </w:rPr>
        <w:t>Giannoudis</w:t>
      </w:r>
      <w:proofErr w:type="spellEnd"/>
      <w:r w:rsidRPr="00E05EAA">
        <w:rPr>
          <w:rFonts w:ascii="Times New Roman" w:hAnsi="Times New Roman"/>
          <w:sz w:val="24"/>
          <w:szCs w:val="24"/>
        </w:rPr>
        <w:t xml:space="preserve"> PV. Impact of timing of pelvic fixation on functional outcome. Injury. 2006; 37 (12): 1133-1142.</w:t>
      </w:r>
    </w:p>
  </w:endnote>
  <w:endnote w:id="12">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Miranda MA, </w:t>
      </w:r>
      <w:proofErr w:type="spellStart"/>
      <w:r w:rsidRPr="00E05EAA">
        <w:rPr>
          <w:rFonts w:ascii="Times New Roman" w:hAnsi="Times New Roman"/>
          <w:sz w:val="24"/>
          <w:szCs w:val="24"/>
        </w:rPr>
        <w:t>Rieman</w:t>
      </w:r>
      <w:proofErr w:type="spellEnd"/>
      <w:r w:rsidRPr="00E05EAA">
        <w:rPr>
          <w:rFonts w:ascii="Times New Roman" w:hAnsi="Times New Roman"/>
          <w:sz w:val="24"/>
          <w:szCs w:val="24"/>
        </w:rPr>
        <w:t xml:space="preserve"> BL, Butterfield SL, Burk CJ. Pelvic ring injuries: A long term functional outcome study. </w:t>
      </w:r>
      <w:proofErr w:type="spellStart"/>
      <w:r w:rsidRPr="00E05EAA">
        <w:rPr>
          <w:rFonts w:ascii="Times New Roman" w:hAnsi="Times New Roman"/>
          <w:sz w:val="24"/>
          <w:szCs w:val="24"/>
        </w:rPr>
        <w:t>ClinOrthopRelat</w:t>
      </w:r>
      <w:proofErr w:type="spellEnd"/>
      <w:r w:rsidRPr="00E05EAA">
        <w:rPr>
          <w:rFonts w:ascii="Times New Roman" w:hAnsi="Times New Roman"/>
          <w:sz w:val="24"/>
          <w:szCs w:val="24"/>
        </w:rPr>
        <w:t xml:space="preserve"> Res 1996</w:t>
      </w:r>
      <w:proofErr w:type="gramStart"/>
      <w:r w:rsidRPr="00E05EAA">
        <w:rPr>
          <w:rFonts w:ascii="Times New Roman" w:hAnsi="Times New Roman"/>
          <w:sz w:val="24"/>
          <w:szCs w:val="24"/>
        </w:rPr>
        <w:t>;329:152</w:t>
      </w:r>
      <w:proofErr w:type="gramEnd"/>
      <w:r w:rsidRPr="00E05EAA">
        <w:rPr>
          <w:rFonts w:ascii="Times New Roman" w:hAnsi="Times New Roman"/>
          <w:sz w:val="24"/>
          <w:szCs w:val="24"/>
        </w:rPr>
        <w:t>-9.</w:t>
      </w:r>
    </w:p>
  </w:endnote>
  <w:endnote w:id="13">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Slatis. External fixation of pelvic fractures. Clinical Orthopaedics and Related Research. 1980; 151:73-80.</w:t>
      </w:r>
    </w:p>
  </w:endnote>
  <w:endnote w:id="14">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Kellam JF. The role of external skeletal fixation in pelvic disruptions. Clinical </w:t>
      </w:r>
      <w:proofErr w:type="spellStart"/>
      <w:r w:rsidRPr="00E05EAA">
        <w:rPr>
          <w:rFonts w:ascii="Times New Roman" w:hAnsi="Times New Roman"/>
          <w:sz w:val="24"/>
          <w:szCs w:val="24"/>
        </w:rPr>
        <w:t>Orthopedics’</w:t>
      </w:r>
      <w:proofErr w:type="spellEnd"/>
      <w:r w:rsidRPr="00E05EAA">
        <w:rPr>
          <w:rFonts w:ascii="Times New Roman" w:hAnsi="Times New Roman"/>
          <w:sz w:val="24"/>
          <w:szCs w:val="24"/>
        </w:rPr>
        <w:t xml:space="preserve"> and Related Research. 1989; 241:66-80.</w:t>
      </w:r>
    </w:p>
  </w:endnote>
  <w:endnote w:id="15">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Tile M. Pelvic ring fractures: should they be fixed? The Journal of bone and joint surgery British volume. 1988; 70(1): 1-12.</w:t>
      </w:r>
    </w:p>
  </w:endnote>
  <w:endnote w:id="16">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Van den Bosch EW, Van </w:t>
      </w:r>
      <w:proofErr w:type="spellStart"/>
      <w:r w:rsidRPr="00E05EAA">
        <w:rPr>
          <w:rFonts w:ascii="Times New Roman" w:hAnsi="Times New Roman"/>
          <w:sz w:val="24"/>
          <w:szCs w:val="24"/>
        </w:rPr>
        <w:t>der</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Kleyn</w:t>
      </w:r>
      <w:proofErr w:type="spellEnd"/>
      <w:r w:rsidRPr="00E05EAA">
        <w:rPr>
          <w:rFonts w:ascii="Times New Roman" w:hAnsi="Times New Roman"/>
          <w:sz w:val="24"/>
          <w:szCs w:val="24"/>
        </w:rPr>
        <w:t xml:space="preserve"> R, </w:t>
      </w:r>
      <w:proofErr w:type="spellStart"/>
      <w:r w:rsidRPr="00E05EAA">
        <w:rPr>
          <w:rFonts w:ascii="Times New Roman" w:hAnsi="Times New Roman"/>
          <w:sz w:val="24"/>
          <w:szCs w:val="24"/>
        </w:rPr>
        <w:t>Hogervorst</w:t>
      </w:r>
      <w:proofErr w:type="spellEnd"/>
      <w:r w:rsidRPr="00E05EAA">
        <w:rPr>
          <w:rFonts w:ascii="Times New Roman" w:hAnsi="Times New Roman"/>
          <w:sz w:val="24"/>
          <w:szCs w:val="24"/>
        </w:rPr>
        <w:t xml:space="preserve"> M, Van </w:t>
      </w:r>
      <w:proofErr w:type="spellStart"/>
      <w:r w:rsidRPr="00E05EAA">
        <w:rPr>
          <w:rFonts w:ascii="Times New Roman" w:hAnsi="Times New Roman"/>
          <w:sz w:val="24"/>
          <w:szCs w:val="24"/>
        </w:rPr>
        <w:t>Vugt</w:t>
      </w:r>
      <w:proofErr w:type="spellEnd"/>
      <w:r w:rsidRPr="00E05EAA">
        <w:rPr>
          <w:rFonts w:ascii="Times New Roman" w:hAnsi="Times New Roman"/>
          <w:sz w:val="24"/>
          <w:szCs w:val="24"/>
        </w:rPr>
        <w:t xml:space="preserve"> AB. Functional outcome of internal fixation for pelvic ring fractures. J Trauma 1999; 47: 365-371.</w:t>
      </w:r>
    </w:p>
  </w:endnote>
  <w:endnote w:id="17">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Gruen GS, </w:t>
      </w:r>
      <w:proofErr w:type="spellStart"/>
      <w:r w:rsidRPr="00E05EAA">
        <w:rPr>
          <w:rFonts w:ascii="Times New Roman" w:hAnsi="Times New Roman"/>
          <w:sz w:val="24"/>
          <w:szCs w:val="24"/>
        </w:rPr>
        <w:t>Leit</w:t>
      </w:r>
      <w:proofErr w:type="spellEnd"/>
      <w:r w:rsidRPr="00E05EAA">
        <w:rPr>
          <w:rFonts w:ascii="Times New Roman" w:hAnsi="Times New Roman"/>
          <w:sz w:val="24"/>
          <w:szCs w:val="24"/>
        </w:rPr>
        <w:t xml:space="preserve"> ME, </w:t>
      </w:r>
      <w:proofErr w:type="spellStart"/>
      <w:r w:rsidRPr="00E05EAA">
        <w:rPr>
          <w:rFonts w:ascii="Times New Roman" w:hAnsi="Times New Roman"/>
          <w:sz w:val="24"/>
          <w:szCs w:val="24"/>
        </w:rPr>
        <w:t>Gruen</w:t>
      </w:r>
      <w:proofErr w:type="spellEnd"/>
      <w:r w:rsidRPr="00E05EAA">
        <w:rPr>
          <w:rFonts w:ascii="Times New Roman" w:hAnsi="Times New Roman"/>
          <w:sz w:val="24"/>
          <w:szCs w:val="24"/>
        </w:rPr>
        <w:t xml:space="preserve"> RJ, </w:t>
      </w:r>
      <w:proofErr w:type="spellStart"/>
      <w:r w:rsidRPr="00E05EAA">
        <w:rPr>
          <w:rFonts w:ascii="Times New Roman" w:hAnsi="Times New Roman"/>
          <w:sz w:val="24"/>
          <w:szCs w:val="24"/>
        </w:rPr>
        <w:t>Reitzman</w:t>
      </w:r>
      <w:proofErr w:type="spellEnd"/>
      <w:r w:rsidRPr="00E05EAA">
        <w:rPr>
          <w:rFonts w:ascii="Times New Roman" w:hAnsi="Times New Roman"/>
          <w:sz w:val="24"/>
          <w:szCs w:val="24"/>
        </w:rPr>
        <w:t xml:space="preserve"> AB. The acute management of </w:t>
      </w:r>
      <w:proofErr w:type="spellStart"/>
      <w:r w:rsidRPr="00E05EAA">
        <w:rPr>
          <w:rFonts w:ascii="Times New Roman" w:hAnsi="Times New Roman"/>
          <w:sz w:val="24"/>
          <w:szCs w:val="24"/>
        </w:rPr>
        <w:t>haemodynamically</w:t>
      </w:r>
      <w:proofErr w:type="spellEnd"/>
      <w:r w:rsidRPr="00E05EAA">
        <w:rPr>
          <w:rFonts w:ascii="Times New Roman" w:hAnsi="Times New Roman"/>
          <w:sz w:val="24"/>
          <w:szCs w:val="24"/>
        </w:rPr>
        <w:t xml:space="preserve"> unstable multiple trauma patients with pelvic ring </w:t>
      </w:r>
      <w:proofErr w:type="gramStart"/>
      <w:r w:rsidRPr="00E05EAA">
        <w:rPr>
          <w:rFonts w:ascii="Times New Roman" w:hAnsi="Times New Roman"/>
          <w:sz w:val="24"/>
          <w:szCs w:val="24"/>
        </w:rPr>
        <w:t>fractures</w:t>
      </w:r>
      <w:proofErr w:type="gramEnd"/>
      <w:r w:rsidRPr="00E05EAA">
        <w:rPr>
          <w:rFonts w:ascii="Times New Roman" w:hAnsi="Times New Roman"/>
          <w:sz w:val="24"/>
          <w:szCs w:val="24"/>
        </w:rPr>
        <w:t>. J Trauma 1994</w:t>
      </w:r>
      <w:proofErr w:type="gramStart"/>
      <w:r w:rsidRPr="00E05EAA">
        <w:rPr>
          <w:rFonts w:ascii="Times New Roman" w:hAnsi="Times New Roman"/>
          <w:sz w:val="24"/>
          <w:szCs w:val="24"/>
        </w:rPr>
        <w:t>;36</w:t>
      </w:r>
      <w:proofErr w:type="gramEnd"/>
      <w:r w:rsidRPr="00E05EAA">
        <w:rPr>
          <w:rFonts w:ascii="Times New Roman" w:hAnsi="Times New Roman"/>
          <w:sz w:val="24"/>
          <w:szCs w:val="24"/>
        </w:rPr>
        <w:t>: 706-711.</w:t>
      </w:r>
    </w:p>
  </w:endnote>
  <w:endnote w:id="18">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Moreno C, Moore EE, et al. Haemorrhage associated with major pelvic fracture: A multispecialty challenge. J Trauma.1986; 26:987-994.</w:t>
      </w:r>
    </w:p>
  </w:endnote>
  <w:endnote w:id="19">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Berner W, </w:t>
      </w:r>
      <w:proofErr w:type="spellStart"/>
      <w:r w:rsidRPr="00E05EAA">
        <w:rPr>
          <w:rFonts w:ascii="Times New Roman" w:hAnsi="Times New Roman"/>
          <w:sz w:val="24"/>
          <w:szCs w:val="24"/>
        </w:rPr>
        <w:t>Oestern</w:t>
      </w:r>
      <w:proofErr w:type="spellEnd"/>
      <w:r w:rsidRPr="00E05EAA">
        <w:rPr>
          <w:rFonts w:ascii="Times New Roman" w:hAnsi="Times New Roman"/>
          <w:sz w:val="24"/>
          <w:szCs w:val="24"/>
        </w:rPr>
        <w:t xml:space="preserve"> HJ, </w:t>
      </w:r>
      <w:proofErr w:type="spellStart"/>
      <w:r w:rsidRPr="00E05EAA">
        <w:rPr>
          <w:rFonts w:ascii="Times New Roman" w:hAnsi="Times New Roman"/>
          <w:sz w:val="24"/>
          <w:szCs w:val="24"/>
        </w:rPr>
        <w:t>Sorge</w:t>
      </w:r>
      <w:proofErr w:type="spellEnd"/>
      <w:r w:rsidRPr="00E05EAA">
        <w:rPr>
          <w:rFonts w:ascii="Times New Roman" w:hAnsi="Times New Roman"/>
          <w:sz w:val="24"/>
          <w:szCs w:val="24"/>
        </w:rPr>
        <w:t xml:space="preserve"> J. </w:t>
      </w:r>
      <w:proofErr w:type="spellStart"/>
      <w:r w:rsidRPr="00E05EAA">
        <w:rPr>
          <w:rFonts w:ascii="Times New Roman" w:hAnsi="Times New Roman"/>
          <w:sz w:val="24"/>
          <w:szCs w:val="24"/>
        </w:rPr>
        <w:t>Ligamentäre</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Beckenringverletzungen</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Behandlung</w:t>
      </w:r>
      <w:proofErr w:type="spellEnd"/>
      <w:r w:rsidRPr="00E05EAA">
        <w:rPr>
          <w:rFonts w:ascii="Times New Roman" w:hAnsi="Times New Roman"/>
          <w:sz w:val="24"/>
          <w:szCs w:val="24"/>
        </w:rPr>
        <w:t xml:space="preserve"> und </w:t>
      </w:r>
      <w:proofErr w:type="spellStart"/>
      <w:r w:rsidRPr="00E05EAA">
        <w:rPr>
          <w:rFonts w:ascii="Times New Roman" w:hAnsi="Times New Roman"/>
          <w:sz w:val="24"/>
          <w:szCs w:val="24"/>
        </w:rPr>
        <w:t>Spätergebnisse</w:t>
      </w:r>
      <w:proofErr w:type="spellEnd"/>
      <w:r w:rsidRPr="00E05EAA">
        <w:rPr>
          <w:rFonts w:ascii="Times New Roman" w:hAnsi="Times New Roman"/>
          <w:sz w:val="24"/>
          <w:szCs w:val="24"/>
        </w:rPr>
        <w:t xml:space="preserve">. </w:t>
      </w:r>
      <w:proofErr w:type="spellStart"/>
      <w:r w:rsidRPr="00E05EAA">
        <w:rPr>
          <w:rFonts w:ascii="Times New Roman" w:hAnsi="Times New Roman"/>
          <w:sz w:val="24"/>
          <w:szCs w:val="24"/>
        </w:rPr>
        <w:t>Unfallheilkunde</w:t>
      </w:r>
      <w:proofErr w:type="spellEnd"/>
      <w:r w:rsidRPr="00E05EAA">
        <w:rPr>
          <w:rFonts w:ascii="Times New Roman" w:hAnsi="Times New Roman"/>
          <w:sz w:val="24"/>
          <w:szCs w:val="24"/>
        </w:rPr>
        <w:t xml:space="preserve"> 1982; 85:377-387.</w:t>
      </w:r>
    </w:p>
  </w:endnote>
  <w:endnote w:id="20">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Kabak S, </w:t>
      </w:r>
      <w:proofErr w:type="spellStart"/>
      <w:r w:rsidRPr="00E05EAA">
        <w:rPr>
          <w:rFonts w:ascii="Times New Roman" w:hAnsi="Times New Roman"/>
          <w:sz w:val="24"/>
          <w:szCs w:val="24"/>
        </w:rPr>
        <w:t>Halici</w:t>
      </w:r>
      <w:proofErr w:type="spellEnd"/>
      <w:r w:rsidRPr="00E05EAA">
        <w:rPr>
          <w:rFonts w:ascii="Times New Roman" w:hAnsi="Times New Roman"/>
          <w:sz w:val="24"/>
          <w:szCs w:val="24"/>
        </w:rPr>
        <w:t xml:space="preserve"> M, </w:t>
      </w:r>
      <w:proofErr w:type="spellStart"/>
      <w:r w:rsidRPr="00E05EAA">
        <w:rPr>
          <w:rFonts w:ascii="Times New Roman" w:hAnsi="Times New Roman"/>
          <w:sz w:val="24"/>
          <w:szCs w:val="24"/>
        </w:rPr>
        <w:t>Tuncel</w:t>
      </w:r>
      <w:proofErr w:type="spellEnd"/>
      <w:r w:rsidRPr="00E05EAA">
        <w:rPr>
          <w:rFonts w:ascii="Times New Roman" w:hAnsi="Times New Roman"/>
          <w:sz w:val="24"/>
          <w:szCs w:val="24"/>
        </w:rPr>
        <w:t xml:space="preserve"> M, </w:t>
      </w:r>
      <w:proofErr w:type="spellStart"/>
      <w:r w:rsidRPr="00E05EAA">
        <w:rPr>
          <w:rFonts w:ascii="Times New Roman" w:hAnsi="Times New Roman"/>
          <w:sz w:val="24"/>
          <w:szCs w:val="24"/>
        </w:rPr>
        <w:t>Avsarogullari</w:t>
      </w:r>
      <w:proofErr w:type="spellEnd"/>
      <w:r w:rsidRPr="00E05EAA">
        <w:rPr>
          <w:rFonts w:ascii="Times New Roman" w:hAnsi="Times New Roman"/>
          <w:sz w:val="24"/>
          <w:szCs w:val="24"/>
        </w:rPr>
        <w:t xml:space="preserve"> L, </w:t>
      </w:r>
      <w:proofErr w:type="spellStart"/>
      <w:r w:rsidRPr="00E05EAA">
        <w:rPr>
          <w:rFonts w:ascii="Times New Roman" w:hAnsi="Times New Roman"/>
          <w:sz w:val="24"/>
          <w:szCs w:val="24"/>
        </w:rPr>
        <w:t>Baktir</w:t>
      </w:r>
      <w:proofErr w:type="spellEnd"/>
      <w:r w:rsidRPr="00E05EAA">
        <w:rPr>
          <w:rFonts w:ascii="Times New Roman" w:hAnsi="Times New Roman"/>
          <w:sz w:val="24"/>
          <w:szCs w:val="24"/>
        </w:rPr>
        <w:t xml:space="preserve"> A, </w:t>
      </w:r>
      <w:proofErr w:type="spellStart"/>
      <w:r w:rsidRPr="00E05EAA">
        <w:rPr>
          <w:rFonts w:ascii="Times New Roman" w:hAnsi="Times New Roman"/>
          <w:sz w:val="24"/>
          <w:szCs w:val="24"/>
        </w:rPr>
        <w:t>Basturk</w:t>
      </w:r>
      <w:proofErr w:type="spellEnd"/>
      <w:r w:rsidRPr="00E05EAA">
        <w:rPr>
          <w:rFonts w:ascii="Times New Roman" w:hAnsi="Times New Roman"/>
          <w:sz w:val="24"/>
          <w:szCs w:val="24"/>
        </w:rPr>
        <w:t xml:space="preserve"> M. Functional outcome of open reduction and internal fixation for completely unstable pelvic ring fractures (type C): a report of 40 cases. J </w:t>
      </w:r>
      <w:proofErr w:type="spellStart"/>
      <w:r w:rsidRPr="00E05EAA">
        <w:rPr>
          <w:rFonts w:ascii="Times New Roman" w:hAnsi="Times New Roman"/>
          <w:sz w:val="24"/>
          <w:szCs w:val="24"/>
        </w:rPr>
        <w:t>Orthop</w:t>
      </w:r>
      <w:proofErr w:type="spellEnd"/>
      <w:r w:rsidRPr="00E05EAA">
        <w:rPr>
          <w:rFonts w:ascii="Times New Roman" w:hAnsi="Times New Roman"/>
          <w:sz w:val="24"/>
          <w:szCs w:val="24"/>
        </w:rPr>
        <w:t xml:space="preserve"> Trauma 2003; 17:555-62.</w:t>
      </w:r>
    </w:p>
  </w:endnote>
  <w:endnote w:id="21">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Van </w:t>
      </w:r>
      <w:proofErr w:type="spellStart"/>
      <w:r w:rsidRPr="00E05EAA">
        <w:rPr>
          <w:rFonts w:ascii="Times New Roman" w:hAnsi="Times New Roman"/>
          <w:sz w:val="24"/>
          <w:szCs w:val="24"/>
        </w:rPr>
        <w:t>Veen</w:t>
      </w:r>
      <w:proofErr w:type="spellEnd"/>
      <w:r w:rsidRPr="00E05EAA">
        <w:rPr>
          <w:rFonts w:ascii="Times New Roman" w:hAnsi="Times New Roman"/>
          <w:sz w:val="24"/>
          <w:szCs w:val="24"/>
        </w:rPr>
        <w:t xml:space="preserve"> IH, van </w:t>
      </w:r>
      <w:proofErr w:type="spellStart"/>
      <w:r w:rsidRPr="00E05EAA">
        <w:rPr>
          <w:rFonts w:ascii="Times New Roman" w:hAnsi="Times New Roman"/>
          <w:sz w:val="24"/>
          <w:szCs w:val="24"/>
        </w:rPr>
        <w:t>Leeuwen</w:t>
      </w:r>
      <w:proofErr w:type="spellEnd"/>
      <w:r w:rsidRPr="00E05EAA">
        <w:rPr>
          <w:rFonts w:ascii="Times New Roman" w:hAnsi="Times New Roman"/>
          <w:sz w:val="24"/>
          <w:szCs w:val="24"/>
        </w:rPr>
        <w:t xml:space="preserve"> AA, van </w:t>
      </w:r>
      <w:proofErr w:type="spellStart"/>
      <w:r w:rsidRPr="00E05EAA">
        <w:rPr>
          <w:rFonts w:ascii="Times New Roman" w:hAnsi="Times New Roman"/>
          <w:sz w:val="24"/>
          <w:szCs w:val="24"/>
        </w:rPr>
        <w:t>Popta</w:t>
      </w:r>
      <w:proofErr w:type="spellEnd"/>
      <w:r w:rsidRPr="00E05EAA">
        <w:rPr>
          <w:rFonts w:ascii="Times New Roman" w:hAnsi="Times New Roman"/>
          <w:sz w:val="24"/>
          <w:szCs w:val="24"/>
        </w:rPr>
        <w:t xml:space="preserve"> T, van </w:t>
      </w:r>
      <w:proofErr w:type="spellStart"/>
      <w:r w:rsidRPr="00E05EAA">
        <w:rPr>
          <w:rFonts w:ascii="Times New Roman" w:hAnsi="Times New Roman"/>
          <w:sz w:val="24"/>
          <w:szCs w:val="24"/>
        </w:rPr>
        <w:t>Luyt</w:t>
      </w:r>
      <w:proofErr w:type="spellEnd"/>
      <w:r w:rsidRPr="00E05EAA">
        <w:rPr>
          <w:rFonts w:ascii="Times New Roman" w:hAnsi="Times New Roman"/>
          <w:sz w:val="24"/>
          <w:szCs w:val="24"/>
        </w:rPr>
        <w:t xml:space="preserve">, Bode PJ, </w:t>
      </w:r>
      <w:proofErr w:type="spellStart"/>
      <w:r w:rsidRPr="00E05EAA">
        <w:rPr>
          <w:rFonts w:ascii="Times New Roman" w:hAnsi="Times New Roman"/>
          <w:sz w:val="24"/>
          <w:szCs w:val="24"/>
        </w:rPr>
        <w:t>Vugt</w:t>
      </w:r>
      <w:proofErr w:type="spellEnd"/>
      <w:r w:rsidRPr="00E05EAA">
        <w:rPr>
          <w:rFonts w:ascii="Times New Roman" w:hAnsi="Times New Roman"/>
          <w:sz w:val="24"/>
          <w:szCs w:val="24"/>
        </w:rPr>
        <w:t xml:space="preserve"> AB: Unstable pelvic fractures: a retrospective analysis. Injury 1995; 26(2): 81- 5.</w:t>
      </w:r>
    </w:p>
  </w:endnote>
  <w:endnote w:id="22">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Flint L, </w:t>
      </w:r>
      <w:proofErr w:type="spellStart"/>
      <w:r w:rsidRPr="00E05EAA">
        <w:rPr>
          <w:rFonts w:ascii="Times New Roman" w:hAnsi="Times New Roman"/>
          <w:sz w:val="24"/>
          <w:szCs w:val="24"/>
        </w:rPr>
        <w:t>Cryer</w:t>
      </w:r>
      <w:proofErr w:type="spellEnd"/>
      <w:r w:rsidRPr="00E05EAA">
        <w:rPr>
          <w:rFonts w:ascii="Times New Roman" w:hAnsi="Times New Roman"/>
          <w:sz w:val="24"/>
          <w:szCs w:val="24"/>
        </w:rPr>
        <w:t xml:space="preserve"> HG. Pelvic fracture: the last 50 years. J Trauma. 2010; 69(3): 483-8</w:t>
      </w:r>
    </w:p>
  </w:endnote>
  <w:endnote w:id="23">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Sathy AK, Starr AJ, Smith WR, Elliott A, </w:t>
      </w:r>
      <w:proofErr w:type="spellStart"/>
      <w:r w:rsidRPr="00E05EAA">
        <w:rPr>
          <w:rFonts w:ascii="Times New Roman" w:hAnsi="Times New Roman"/>
          <w:sz w:val="24"/>
          <w:szCs w:val="24"/>
        </w:rPr>
        <w:t>Agudelo</w:t>
      </w:r>
      <w:proofErr w:type="spellEnd"/>
      <w:r w:rsidRPr="00E05EAA">
        <w:rPr>
          <w:rFonts w:ascii="Times New Roman" w:hAnsi="Times New Roman"/>
          <w:sz w:val="24"/>
          <w:szCs w:val="24"/>
        </w:rPr>
        <w:t xml:space="preserve"> J, </w:t>
      </w:r>
      <w:proofErr w:type="spellStart"/>
      <w:r w:rsidRPr="00E05EAA">
        <w:rPr>
          <w:rFonts w:ascii="Times New Roman" w:hAnsi="Times New Roman"/>
          <w:sz w:val="24"/>
          <w:szCs w:val="24"/>
        </w:rPr>
        <w:t>Reinert</w:t>
      </w:r>
      <w:proofErr w:type="spellEnd"/>
      <w:r w:rsidRPr="00E05EAA">
        <w:rPr>
          <w:rFonts w:ascii="Times New Roman" w:hAnsi="Times New Roman"/>
          <w:sz w:val="24"/>
          <w:szCs w:val="24"/>
        </w:rPr>
        <w:t xml:space="preserve"> CM, et al. The effect of pelvic fracture on mortality after trauma: an analysis of 63,000 trauma patients. J Bone Joint </w:t>
      </w:r>
      <w:proofErr w:type="spellStart"/>
      <w:r w:rsidRPr="00E05EAA">
        <w:rPr>
          <w:rFonts w:ascii="Times New Roman" w:hAnsi="Times New Roman"/>
          <w:sz w:val="24"/>
          <w:szCs w:val="24"/>
        </w:rPr>
        <w:t>Surg</w:t>
      </w:r>
      <w:proofErr w:type="spellEnd"/>
      <w:r w:rsidRPr="00E05EAA">
        <w:rPr>
          <w:rFonts w:ascii="Times New Roman" w:hAnsi="Times New Roman"/>
          <w:sz w:val="24"/>
          <w:szCs w:val="24"/>
        </w:rPr>
        <w:t xml:space="preserve"> Am. 2009; 91(12): 2803-10</w:t>
      </w:r>
    </w:p>
  </w:endnote>
  <w:endnote w:id="24">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Moreno C, Moore EE, Rosenberger A, Cleveland HC. </w:t>
      </w:r>
      <w:proofErr w:type="spellStart"/>
      <w:r w:rsidRPr="00E05EAA">
        <w:rPr>
          <w:rFonts w:ascii="Times New Roman" w:hAnsi="Times New Roman"/>
          <w:sz w:val="24"/>
          <w:szCs w:val="24"/>
        </w:rPr>
        <w:t>Hemorrhage</w:t>
      </w:r>
      <w:proofErr w:type="spellEnd"/>
      <w:r w:rsidRPr="00E05EAA">
        <w:rPr>
          <w:rFonts w:ascii="Times New Roman" w:hAnsi="Times New Roman"/>
          <w:sz w:val="24"/>
          <w:szCs w:val="24"/>
        </w:rPr>
        <w:t xml:space="preserve"> associated with major pelvic fracture: a multispecialty challenge. J Trauma. 1986; 26(11): 987-94.</w:t>
      </w:r>
    </w:p>
  </w:endnote>
  <w:endnote w:id="25">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Dalal SA, Burgess AR, Siegel JH, Young JW, </w:t>
      </w:r>
      <w:proofErr w:type="spellStart"/>
      <w:r w:rsidRPr="00E05EAA">
        <w:rPr>
          <w:rFonts w:ascii="Times New Roman" w:hAnsi="Times New Roman"/>
          <w:sz w:val="24"/>
          <w:szCs w:val="24"/>
        </w:rPr>
        <w:t>Brumback</w:t>
      </w:r>
      <w:proofErr w:type="spellEnd"/>
      <w:r w:rsidRPr="00E05EAA">
        <w:rPr>
          <w:rFonts w:ascii="Times New Roman" w:hAnsi="Times New Roman"/>
          <w:sz w:val="24"/>
          <w:szCs w:val="24"/>
        </w:rPr>
        <w:t xml:space="preserve"> RJ, </w:t>
      </w:r>
      <w:proofErr w:type="spellStart"/>
      <w:r w:rsidRPr="00E05EAA">
        <w:rPr>
          <w:rFonts w:ascii="Times New Roman" w:hAnsi="Times New Roman"/>
          <w:sz w:val="24"/>
          <w:szCs w:val="24"/>
        </w:rPr>
        <w:t>Poka</w:t>
      </w:r>
      <w:proofErr w:type="spellEnd"/>
      <w:r w:rsidRPr="00E05EAA">
        <w:rPr>
          <w:rFonts w:ascii="Times New Roman" w:hAnsi="Times New Roman"/>
          <w:sz w:val="24"/>
          <w:szCs w:val="24"/>
        </w:rPr>
        <w:t xml:space="preserve"> A, et al. Pelvic fracture in multiple </w:t>
      </w:r>
      <w:proofErr w:type="gramStart"/>
      <w:r w:rsidRPr="00E05EAA">
        <w:rPr>
          <w:rFonts w:ascii="Times New Roman" w:hAnsi="Times New Roman"/>
          <w:sz w:val="24"/>
          <w:szCs w:val="24"/>
        </w:rPr>
        <w:t>trauma</w:t>
      </w:r>
      <w:proofErr w:type="gramEnd"/>
      <w:r w:rsidRPr="00E05EAA">
        <w:rPr>
          <w:rFonts w:ascii="Times New Roman" w:hAnsi="Times New Roman"/>
          <w:sz w:val="24"/>
          <w:szCs w:val="24"/>
        </w:rPr>
        <w:t>: classification by mechanism is key to pattern of organ injury, resuscitative requirements, and outcome. J Trauma. 1989; 29(7): 981-1000.</w:t>
      </w:r>
    </w:p>
  </w:endnote>
  <w:endnote w:id="26">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Sen RK, </w:t>
      </w:r>
      <w:proofErr w:type="spellStart"/>
      <w:r w:rsidRPr="00E05EAA">
        <w:rPr>
          <w:rFonts w:ascii="Times New Roman" w:hAnsi="Times New Roman"/>
          <w:sz w:val="24"/>
          <w:szCs w:val="24"/>
        </w:rPr>
        <w:t>Gopinathan</w:t>
      </w:r>
      <w:proofErr w:type="spellEnd"/>
      <w:r w:rsidRPr="00E05EAA">
        <w:rPr>
          <w:rFonts w:ascii="Times New Roman" w:hAnsi="Times New Roman"/>
          <w:sz w:val="24"/>
          <w:szCs w:val="24"/>
        </w:rPr>
        <w:t xml:space="preserve"> NR, </w:t>
      </w:r>
      <w:proofErr w:type="spellStart"/>
      <w:r w:rsidRPr="00E05EAA">
        <w:rPr>
          <w:rFonts w:ascii="Times New Roman" w:hAnsi="Times New Roman"/>
          <w:sz w:val="24"/>
          <w:szCs w:val="24"/>
        </w:rPr>
        <w:t>Tamuk</w:t>
      </w:r>
      <w:proofErr w:type="spellEnd"/>
      <w:r w:rsidRPr="00E05EAA">
        <w:rPr>
          <w:rFonts w:ascii="Times New Roman" w:hAnsi="Times New Roman"/>
          <w:sz w:val="24"/>
          <w:szCs w:val="24"/>
        </w:rPr>
        <w:t xml:space="preserve"> T, Kumar R, Krishnan V, </w:t>
      </w:r>
      <w:proofErr w:type="spellStart"/>
      <w:r w:rsidRPr="00E05EAA">
        <w:rPr>
          <w:rFonts w:ascii="Times New Roman" w:hAnsi="Times New Roman"/>
          <w:sz w:val="24"/>
          <w:szCs w:val="24"/>
        </w:rPr>
        <w:t>Sament</w:t>
      </w:r>
      <w:proofErr w:type="spellEnd"/>
      <w:r w:rsidRPr="00E05EAA">
        <w:rPr>
          <w:rFonts w:ascii="Times New Roman" w:hAnsi="Times New Roman"/>
          <w:sz w:val="24"/>
          <w:szCs w:val="24"/>
        </w:rPr>
        <w:t xml:space="preserve"> R. Predictors of early outcome in unstable pelvic fractures. Chin J </w:t>
      </w:r>
      <w:proofErr w:type="spellStart"/>
      <w:r w:rsidRPr="00E05EAA">
        <w:rPr>
          <w:rFonts w:ascii="Times New Roman" w:hAnsi="Times New Roman"/>
          <w:sz w:val="24"/>
          <w:szCs w:val="24"/>
        </w:rPr>
        <w:t>Traumatol</w:t>
      </w:r>
      <w:proofErr w:type="spellEnd"/>
      <w:r w:rsidRPr="00E05EAA">
        <w:rPr>
          <w:rFonts w:ascii="Times New Roman" w:hAnsi="Times New Roman"/>
          <w:sz w:val="24"/>
          <w:szCs w:val="24"/>
        </w:rPr>
        <w:t>. 2013; 16(2): 94-8.</w:t>
      </w:r>
    </w:p>
  </w:endnote>
  <w:endnote w:id="27">
    <w:p w:rsidR="00E93D95" w:rsidRPr="00E05EAA" w:rsidRDefault="00E93D95" w:rsidP="00E05EAA">
      <w:pPr>
        <w:pStyle w:val="EndnoteText"/>
        <w:numPr>
          <w:ilvl w:val="0"/>
          <w:numId w:val="31"/>
        </w:numPr>
        <w:spacing w:after="0"/>
        <w:ind w:left="426" w:hanging="426"/>
        <w:jc w:val="both"/>
        <w:rPr>
          <w:rFonts w:ascii="Times New Roman" w:hAnsi="Times New Roman"/>
          <w:sz w:val="24"/>
          <w:szCs w:val="24"/>
        </w:rPr>
      </w:pPr>
      <w:r w:rsidRPr="00E05EAA">
        <w:rPr>
          <w:rFonts w:ascii="Times New Roman" w:hAnsi="Times New Roman"/>
          <w:sz w:val="24"/>
          <w:szCs w:val="24"/>
        </w:rPr>
        <w:t xml:space="preserve">Arroyo W, Nelson KJ, Belmont PJ </w:t>
      </w:r>
      <w:proofErr w:type="spellStart"/>
      <w:r w:rsidRPr="00E05EAA">
        <w:rPr>
          <w:rFonts w:ascii="Times New Roman" w:hAnsi="Times New Roman"/>
          <w:sz w:val="24"/>
          <w:szCs w:val="24"/>
        </w:rPr>
        <w:t>Jr</w:t>
      </w:r>
      <w:proofErr w:type="spellEnd"/>
      <w:r w:rsidRPr="00E05EAA">
        <w:rPr>
          <w:rFonts w:ascii="Times New Roman" w:hAnsi="Times New Roman"/>
          <w:sz w:val="24"/>
          <w:szCs w:val="24"/>
        </w:rPr>
        <w:t xml:space="preserve">, Bader JO, </w:t>
      </w:r>
      <w:proofErr w:type="spellStart"/>
      <w:r w:rsidRPr="00E05EAA">
        <w:rPr>
          <w:rFonts w:ascii="Times New Roman" w:hAnsi="Times New Roman"/>
          <w:sz w:val="24"/>
          <w:szCs w:val="24"/>
        </w:rPr>
        <w:t>Schoenfeld</w:t>
      </w:r>
      <w:proofErr w:type="spellEnd"/>
      <w:r w:rsidRPr="00E05EAA">
        <w:rPr>
          <w:rFonts w:ascii="Times New Roman" w:hAnsi="Times New Roman"/>
          <w:sz w:val="24"/>
          <w:szCs w:val="24"/>
        </w:rPr>
        <w:t xml:space="preserve"> AJ. Pelvic trauma: What are the predictors of mortality and cardiac, venous </w:t>
      </w:r>
      <w:proofErr w:type="spellStart"/>
      <w:r w:rsidRPr="00E05EAA">
        <w:rPr>
          <w:rFonts w:ascii="Times New Roman" w:hAnsi="Times New Roman"/>
          <w:sz w:val="24"/>
          <w:szCs w:val="24"/>
        </w:rPr>
        <w:t>thrombo</w:t>
      </w:r>
      <w:proofErr w:type="spellEnd"/>
      <w:r w:rsidRPr="00E05EAA">
        <w:rPr>
          <w:rFonts w:ascii="Times New Roman" w:hAnsi="Times New Roman"/>
          <w:sz w:val="24"/>
          <w:szCs w:val="24"/>
        </w:rPr>
        <w:t>-embolic and infectious complications following injury? Injury. 2013; 44(12): 1745-9</w:t>
      </w:r>
    </w:p>
  </w:endnote>
  <w:endnote w:id="28">
    <w:p w:rsidR="00E93D95" w:rsidRPr="00E05EAA" w:rsidRDefault="00E93D95" w:rsidP="00E05EAA">
      <w:pPr>
        <w:pStyle w:val="EndnoteText"/>
        <w:numPr>
          <w:ilvl w:val="0"/>
          <w:numId w:val="31"/>
        </w:numPr>
        <w:spacing w:after="0"/>
        <w:ind w:left="426" w:hanging="426"/>
        <w:jc w:val="both"/>
        <w:rPr>
          <w:rFonts w:ascii="Times New Roman" w:hAnsi="Times New Roman"/>
        </w:rPr>
      </w:pPr>
      <w:r w:rsidRPr="00E05EAA">
        <w:rPr>
          <w:rFonts w:ascii="Times New Roman" w:hAnsi="Times New Roman"/>
          <w:sz w:val="24"/>
          <w:szCs w:val="24"/>
        </w:rPr>
        <w:t xml:space="preserve">Karunakar MA, Shah SN, </w:t>
      </w:r>
      <w:proofErr w:type="spellStart"/>
      <w:r w:rsidRPr="00E05EAA">
        <w:rPr>
          <w:rFonts w:ascii="Times New Roman" w:hAnsi="Times New Roman"/>
          <w:sz w:val="24"/>
          <w:szCs w:val="24"/>
        </w:rPr>
        <w:t>Jerabek</w:t>
      </w:r>
      <w:proofErr w:type="spellEnd"/>
      <w:r w:rsidRPr="00E05EAA">
        <w:rPr>
          <w:rFonts w:ascii="Times New Roman" w:hAnsi="Times New Roman"/>
          <w:sz w:val="24"/>
          <w:szCs w:val="24"/>
        </w:rPr>
        <w:t xml:space="preserve"> S. Body mass index as a predictor of complications after operative treatment of </w:t>
      </w:r>
      <w:proofErr w:type="spellStart"/>
      <w:r w:rsidRPr="00E05EAA">
        <w:rPr>
          <w:rFonts w:ascii="Times New Roman" w:hAnsi="Times New Roman"/>
          <w:sz w:val="24"/>
          <w:szCs w:val="24"/>
        </w:rPr>
        <w:t>acetabular</w:t>
      </w:r>
      <w:proofErr w:type="spellEnd"/>
      <w:r w:rsidRPr="00E05EAA">
        <w:rPr>
          <w:rFonts w:ascii="Times New Roman" w:hAnsi="Times New Roman"/>
          <w:sz w:val="24"/>
          <w:szCs w:val="24"/>
        </w:rPr>
        <w:t xml:space="preserve"> fractures. J Bone Joint </w:t>
      </w:r>
      <w:proofErr w:type="spellStart"/>
      <w:r w:rsidRPr="00E05EAA">
        <w:rPr>
          <w:rFonts w:ascii="Times New Roman" w:hAnsi="Times New Roman"/>
          <w:sz w:val="24"/>
          <w:szCs w:val="24"/>
        </w:rPr>
        <w:t>Surg</w:t>
      </w:r>
      <w:proofErr w:type="spellEnd"/>
      <w:r w:rsidRPr="00E05EAA">
        <w:rPr>
          <w:rFonts w:ascii="Times New Roman" w:hAnsi="Times New Roman"/>
          <w:sz w:val="24"/>
          <w:szCs w:val="24"/>
        </w:rPr>
        <w:t xml:space="preserve"> Am. 2005; 87(7): 1498-502.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ymbol">
    <w:altName w:val="Arial Unicode MS"/>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GCNHA E+ T T 8 DEB O 00">
    <w:altName w:val="T T 8 DEB 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IIHIL+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eta Medium LF">
    <w:altName w:val="Meta Medium LF"/>
    <w:panose1 w:val="00000000000000000000"/>
    <w:charset w:val="00"/>
    <w:family w:val="roman"/>
    <w:notTrueType/>
    <w:pitch w:val="default"/>
    <w:sig w:usb0="00000003" w:usb1="00000000" w:usb2="00000000" w:usb3="00000000" w:csb0="00000001" w:csb1="00000000"/>
  </w:font>
  <w:font w:name="Meta Pro Normal">
    <w:altName w:val="Meta Pro Normal"/>
    <w:panose1 w:val="00000000000000000000"/>
    <w:charset w:val="00"/>
    <w:family w:val="swiss"/>
    <w:notTrueType/>
    <w:pitch w:val="default"/>
    <w:sig w:usb0="00000003" w:usb1="00000000" w:usb2="00000000" w:usb3="00000000" w:csb0="00000001" w:csb1="00000000"/>
  </w:font>
  <w:font w:name="H-Times New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DMLEN O+ Palatino">
    <w:altName w:val="Book Antiqua"/>
    <w:panose1 w:val="00000000000000000000"/>
    <w:charset w:val="00"/>
    <w:family w:val="roman"/>
    <w:notTrueType/>
    <w:pitch w:val="default"/>
    <w:sig w:usb0="00000003" w:usb1="00000000" w:usb2="00000000" w:usb3="00000000" w:csb0="00000001" w:csb1="00000000"/>
  </w:font>
  <w:font w:name="方正小标宋简体">
    <w:altName w:val="宋体"/>
    <w:charset w:val="86"/>
    <w:family w:val="auto"/>
    <w:pitch w:val="variable"/>
    <w:sig w:usb0="00000001" w:usb1="080E0000" w:usb2="00000010" w:usb3="00000000" w:csb0="00040000"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EurostileTEERegExt">
    <w:altName w:val="Arial"/>
    <w:charset w:val="00"/>
    <w:family w:val="swiss"/>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D6" w:rsidRDefault="0050139A">
    <w:pPr>
      <w:pStyle w:val="Footer"/>
      <w:jc w:val="right"/>
    </w:pPr>
    <w:fldSimple w:instr=" PAGE   \* MERGEFORMAT ">
      <w:r w:rsidR="00985DD6">
        <w:rPr>
          <w:noProof/>
        </w:rPr>
        <w:t>6</w:t>
      </w:r>
    </w:fldSimple>
  </w:p>
  <w:p w:rsidR="00985DD6" w:rsidRDefault="00985D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Calibri"/>
        <w:color w:val="7030A0"/>
        <w:sz w:val="18"/>
        <w:szCs w:val="18"/>
      </w:rPr>
      <w:id w:val="3309167"/>
      <w:docPartObj>
        <w:docPartGallery w:val="Page Numbers (Bottom of Page)"/>
        <w:docPartUnique/>
      </w:docPartObj>
    </w:sdtPr>
    <w:sdtContent>
      <w:p w:rsidR="00985DD6" w:rsidRDefault="00985DD6" w:rsidP="00EB7F86">
        <w:pPr>
          <w:pStyle w:val="Footer"/>
          <w:rPr>
            <w:rFonts w:cs="Calibri"/>
            <w:color w:val="7030A0"/>
            <w:sz w:val="18"/>
            <w:szCs w:val="18"/>
          </w:rPr>
        </w:pPr>
      </w:p>
      <w:p w:rsidR="00985DD6" w:rsidRPr="00C130D2" w:rsidRDefault="0050139A" w:rsidP="00EB7F86">
        <w:pPr>
          <w:pStyle w:val="Footer"/>
          <w:rPr>
            <w:rFonts w:cs="Calibri"/>
            <w:color w:val="7030A0"/>
            <w:sz w:val="18"/>
            <w:szCs w:val="18"/>
          </w:rPr>
        </w:pPr>
        <w:r w:rsidRPr="0050139A">
          <w:rPr>
            <w:rStyle w:val="Strong"/>
            <w:rFonts w:asciiTheme="majorHAnsi" w:hAnsiTheme="majorHAnsi"/>
            <w:sz w:val="28"/>
            <w:szCs w:val="28"/>
            <w:shd w:val="clear" w:color="auto" w:fill="FFFFFF"/>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62" type="#_x0000_t176" style="position:absolute;margin-left:0;margin-top:0;width:40.35pt;height:34.75pt;rotation:360;z-index:251686400;mso-position-horizontal:center;mso-position-horizontal-relative:right-margin-area;mso-position-vertical:center;mso-position-vertical-relative:bottom-margin-area" filled="f" fillcolor="#4f81bd [3204]" stroked="f" strokecolor="#737373 [1789]">
              <v:fill color2="#a7bfde [1620]" type="pattern"/>
              <v:textbox style="mso-next-textbox:#_x0000_s2162">
                <w:txbxContent>
                  <w:p w:rsidR="00985DD6" w:rsidRDefault="0050139A">
                    <w:pPr>
                      <w:pStyle w:val="Footer"/>
                      <w:pBdr>
                        <w:top w:val="single" w:sz="12" w:space="1" w:color="9BBB59" w:themeColor="accent3"/>
                        <w:bottom w:val="single" w:sz="48" w:space="1" w:color="9BBB59" w:themeColor="accent3"/>
                      </w:pBdr>
                      <w:jc w:val="center"/>
                      <w:rPr>
                        <w:sz w:val="28"/>
                        <w:szCs w:val="28"/>
                      </w:rPr>
                    </w:pPr>
                    <w:r w:rsidRPr="0050139A">
                      <w:fldChar w:fldCharType="begin"/>
                    </w:r>
                    <w:r w:rsidR="00985DD6">
                      <w:instrText xml:space="preserve"> PAGE    \* MERGEFORMAT </w:instrText>
                    </w:r>
                    <w:r w:rsidRPr="0050139A">
                      <w:fldChar w:fldCharType="separate"/>
                    </w:r>
                    <w:r w:rsidR="00546F58" w:rsidRPr="00546F58">
                      <w:rPr>
                        <w:noProof/>
                        <w:sz w:val="28"/>
                        <w:szCs w:val="28"/>
                      </w:rPr>
                      <w:t>10</w:t>
                    </w:r>
                    <w:r>
                      <w:rPr>
                        <w:noProof/>
                        <w:sz w:val="28"/>
                        <w:szCs w:val="28"/>
                      </w:rPr>
                      <w:fldChar w:fldCharType="end"/>
                    </w:r>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Calibri"/>
        <w:b/>
        <w:noProof/>
        <w:color w:val="7030A0"/>
        <w:szCs w:val="18"/>
      </w:rPr>
      <w:id w:val="3309168"/>
      <w:docPartObj>
        <w:docPartGallery w:val="Page Numbers (Bottom of Page)"/>
        <w:docPartUnique/>
      </w:docPartObj>
    </w:sdtPr>
    <w:sdtContent>
      <w:p w:rsidR="00985DD6" w:rsidRPr="00294AC0" w:rsidRDefault="00985DD6" w:rsidP="00044B4D">
        <w:pPr>
          <w:pStyle w:val="Footer"/>
          <w:rPr>
            <w:rFonts w:cs="Calibri"/>
            <w:b/>
            <w:noProof/>
            <w:color w:val="7030A0"/>
            <w:szCs w:val="18"/>
          </w:rPr>
        </w:pPr>
        <w:r w:rsidRPr="00671B8C">
          <w:rPr>
            <w:rFonts w:cs="Calibri"/>
            <w:b/>
            <w:noProof/>
            <w:color w:val="7030A0"/>
            <w:szCs w:val="18"/>
          </w:rPr>
          <w:t xml:space="preserve">Corresponding author: </w:t>
        </w:r>
        <w:r w:rsidR="006E70FC" w:rsidRPr="006E70FC">
          <w:rPr>
            <w:rFonts w:cs="Calibri"/>
            <w:b/>
            <w:noProof/>
            <w:color w:val="7030A0"/>
            <w:szCs w:val="18"/>
          </w:rPr>
          <w:t>Dr. Deepak S. Howale</w:t>
        </w:r>
        <w:r w:rsidR="0050139A" w:rsidRPr="0050139A">
          <w:rPr>
            <w:rFonts w:cs="Calibri"/>
            <w:b/>
            <w:noProof/>
            <w:color w:val="7030A0"/>
            <w:szCs w:val="1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61" type="#_x0000_t176" style="position:absolute;margin-left:0;margin-top:0;width:40.35pt;height:34.75pt;rotation:360;z-index:251684352;mso-position-horizontal:center;mso-position-horizontal-relative:right-margin-area;mso-position-vertical:center;mso-position-vertical-relative:bottom-margin-area" filled="f" fillcolor="#4f81bd [3204]" stroked="f" strokecolor="#737373 [1789]">
              <v:fill color2="#a7bfde [1620]" type="pattern"/>
              <v:textbox style="mso-next-textbox:#_x0000_s2161">
                <w:txbxContent>
                  <w:p w:rsidR="00985DD6" w:rsidRDefault="0050139A">
                    <w:pPr>
                      <w:pStyle w:val="Footer"/>
                      <w:pBdr>
                        <w:top w:val="single" w:sz="12" w:space="1" w:color="9BBB59" w:themeColor="accent3"/>
                        <w:bottom w:val="single" w:sz="48" w:space="1" w:color="9BBB59" w:themeColor="accent3"/>
                      </w:pBdr>
                      <w:jc w:val="center"/>
                      <w:rPr>
                        <w:sz w:val="28"/>
                        <w:szCs w:val="28"/>
                      </w:rPr>
                    </w:pPr>
                    <w:r w:rsidRPr="0050139A">
                      <w:fldChar w:fldCharType="begin"/>
                    </w:r>
                    <w:r w:rsidR="00985DD6">
                      <w:instrText xml:space="preserve"> PAGE    \* MERGEFORMAT </w:instrText>
                    </w:r>
                    <w:r w:rsidRPr="0050139A">
                      <w:fldChar w:fldCharType="separate"/>
                    </w:r>
                    <w:r w:rsidR="00546F58" w:rsidRPr="00546F58">
                      <w:rPr>
                        <w:noProof/>
                        <w:sz w:val="28"/>
                        <w:szCs w:val="28"/>
                      </w:rPr>
                      <w:t>9</w:t>
                    </w:r>
                    <w:r>
                      <w:rPr>
                        <w:noProof/>
                        <w:sz w:val="28"/>
                        <w:szCs w:val="28"/>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248" w:rsidRDefault="00D74248" w:rsidP="00674C5B">
      <w:pPr>
        <w:spacing w:after="0" w:line="240" w:lineRule="auto"/>
      </w:pPr>
      <w:r>
        <w:separator/>
      </w:r>
    </w:p>
  </w:footnote>
  <w:footnote w:type="continuationSeparator" w:id="0">
    <w:p w:rsidR="00D74248" w:rsidRDefault="00D74248" w:rsidP="00674C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D6" w:rsidRPr="00EE4420" w:rsidRDefault="006E70FC" w:rsidP="000564E6">
    <w:pPr>
      <w:pStyle w:val="Header"/>
      <w:spacing w:before="120" w:after="120"/>
      <w:rPr>
        <w:rFonts w:cs="Calibri"/>
        <w:b/>
        <w:noProof/>
        <w:color w:val="7030A0"/>
        <w:szCs w:val="18"/>
      </w:rPr>
    </w:pPr>
    <w:r w:rsidRPr="006E70FC">
      <w:rPr>
        <w:rFonts w:cs="Calibri"/>
        <w:b/>
        <w:noProof/>
        <w:color w:val="7030A0"/>
        <w:szCs w:val="18"/>
      </w:rPr>
      <w:t>Dr. Deepak S. Howale</w:t>
    </w:r>
    <w:r w:rsidRPr="005112D4">
      <w:rPr>
        <w:rFonts w:cs="Calibri"/>
        <w:b/>
        <w:noProof/>
        <w:color w:val="7030A0"/>
        <w:szCs w:val="18"/>
      </w:rPr>
      <w:t xml:space="preserve"> </w:t>
    </w:r>
    <w:r w:rsidR="00985DD6" w:rsidRPr="005112D4">
      <w:rPr>
        <w:rFonts w:cs="Calibri"/>
        <w:b/>
        <w:noProof/>
        <w:color w:val="7030A0"/>
        <w:szCs w:val="18"/>
      </w:rPr>
      <w:t>et al.</w:t>
    </w:r>
    <w:r w:rsidR="00985DD6" w:rsidRPr="00EE4420">
      <w:rPr>
        <w:rFonts w:cs="Calibri"/>
        <w:b/>
        <w:noProof/>
        <w:color w:val="7030A0"/>
        <w:szCs w:val="18"/>
      </w:rPr>
      <w:t xml:space="preserve">, International Journal of Medical Science and Diagnosis Research (IJMSDR) </w:t>
    </w:r>
  </w:p>
  <w:p w:rsidR="00985DD6" w:rsidRPr="00EB7F86" w:rsidRDefault="00985DD6" w:rsidP="00EB7F86">
    <w:pPr>
      <w:pStyle w:val="Header"/>
      <w:rPr>
        <w:rFonts w:cs="Calibri"/>
        <w:b/>
        <w:bCs/>
        <w:color w:val="7030A0"/>
        <w:sz w:val="10"/>
      </w:rPr>
    </w:pPr>
  </w:p>
  <w:p w:rsidR="00985DD6" w:rsidRPr="0033730B" w:rsidRDefault="00985DD6">
    <w:pPr>
      <w:pStyle w:val="Header"/>
      <w:rPr>
        <w:color w:val="7030A0"/>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tblPr>
    <w:tblGrid>
      <w:gridCol w:w="1391"/>
      <w:gridCol w:w="8817"/>
    </w:tblGrid>
    <w:tr w:rsidR="00985DD6" w:rsidTr="000B2C07">
      <w:trPr>
        <w:trHeight w:val="1342"/>
      </w:trPr>
      <w:tc>
        <w:tcPr>
          <w:tcW w:w="1391" w:type="dxa"/>
        </w:tcPr>
        <w:p w:rsidR="00985DD6" w:rsidRPr="00E87E3E" w:rsidRDefault="00985DD6" w:rsidP="00E87E3E">
          <w:pPr>
            <w:pStyle w:val="Header"/>
            <w:rPr>
              <w:rFonts w:asciiTheme="majorHAnsi" w:eastAsiaTheme="majorEastAsia" w:hAnsiTheme="majorHAnsi" w:cstheme="majorBidi"/>
              <w:sz w:val="2"/>
              <w:szCs w:val="36"/>
            </w:rPr>
          </w:pPr>
          <w:r w:rsidRPr="00E87E3E">
            <w:rPr>
              <w:rFonts w:asciiTheme="majorHAnsi" w:eastAsiaTheme="majorEastAsia" w:hAnsiTheme="majorHAnsi" w:cstheme="majorBidi"/>
              <w:noProof/>
              <w:sz w:val="2"/>
              <w:szCs w:val="36"/>
              <w:lang w:val="en-IN" w:eastAsia="en-IN"/>
            </w:rPr>
            <w:drawing>
              <wp:anchor distT="0" distB="0" distL="114300" distR="114300" simplePos="0" relativeHeight="251688448" behindDoc="1" locked="0" layoutInCell="1" allowOverlap="1">
                <wp:simplePos x="0" y="0"/>
                <wp:positionH relativeFrom="column">
                  <wp:posOffset>-57150</wp:posOffset>
                </wp:positionH>
                <wp:positionV relativeFrom="paragraph">
                  <wp:posOffset>55245</wp:posOffset>
                </wp:positionV>
                <wp:extent cx="791210" cy="741045"/>
                <wp:effectExtent l="19050" t="0" r="8890" b="0"/>
                <wp:wrapTight wrapText="bothSides">
                  <wp:wrapPolygon edited="0">
                    <wp:start x="-520" y="0"/>
                    <wp:lineTo x="-520" y="21100"/>
                    <wp:lineTo x="21843" y="21100"/>
                    <wp:lineTo x="21843" y="0"/>
                    <wp:lineTo x="-520" y="0"/>
                  </wp:wrapPolygon>
                </wp:wrapTight>
                <wp:docPr id="4" name="Picture 1" descr="http://ijmsdr.com/asse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jmsdr.com/asset/images/logo.png"/>
                        <pic:cNvPicPr>
                          <a:picLocks noChangeAspect="1" noChangeArrowheads="1"/>
                        </pic:cNvPicPr>
                      </pic:nvPicPr>
                      <pic:blipFill>
                        <a:blip r:embed="rId1"/>
                        <a:srcRect/>
                        <a:stretch>
                          <a:fillRect/>
                        </a:stretch>
                      </pic:blipFill>
                      <pic:spPr bwMode="auto">
                        <a:xfrm>
                          <a:off x="0" y="0"/>
                          <a:ext cx="791210" cy="741045"/>
                        </a:xfrm>
                        <a:prstGeom prst="rect">
                          <a:avLst/>
                        </a:prstGeom>
                        <a:noFill/>
                        <a:ln w="9525">
                          <a:noFill/>
                          <a:miter lim="800000"/>
                          <a:headEnd/>
                          <a:tailEnd/>
                        </a:ln>
                      </pic:spPr>
                    </pic:pic>
                  </a:graphicData>
                </a:graphic>
              </wp:anchor>
            </w:drawing>
          </w:r>
        </w:p>
      </w:tc>
      <w:tc>
        <w:tcPr>
          <w:tcW w:w="8817" w:type="dxa"/>
        </w:tcPr>
        <w:p w:rsidR="00985DD6" w:rsidRPr="000B2C07" w:rsidRDefault="000B2C07" w:rsidP="000B2C07">
          <w:pPr>
            <w:autoSpaceDE w:val="0"/>
            <w:autoSpaceDN w:val="0"/>
            <w:adjustRightInd w:val="0"/>
            <w:spacing w:after="0" w:line="240" w:lineRule="auto"/>
            <w:jc w:val="right"/>
            <w:rPr>
              <w:rFonts w:ascii="Times New Roman" w:hAnsi="Times New Roman"/>
              <w:b/>
              <w:color w:val="7030A0"/>
              <w:sz w:val="20"/>
              <w:szCs w:val="28"/>
            </w:rPr>
          </w:pPr>
          <w:r w:rsidRPr="000B2C07">
            <w:rPr>
              <w:rFonts w:ascii="Times New Roman" w:hAnsi="Times New Roman"/>
              <w:b/>
              <w:color w:val="FF0000"/>
              <w:sz w:val="20"/>
              <w:szCs w:val="28"/>
            </w:rPr>
            <w:t>||</w:t>
          </w:r>
          <w:r>
            <w:rPr>
              <w:rFonts w:ascii="Times New Roman" w:hAnsi="Times New Roman"/>
              <w:b/>
              <w:color w:val="7030A0"/>
              <w:sz w:val="20"/>
              <w:szCs w:val="28"/>
            </w:rPr>
            <w:t xml:space="preserve"> </w:t>
          </w:r>
          <w:r w:rsidRPr="000B2C07">
            <w:rPr>
              <w:rFonts w:ascii="Times New Roman" w:hAnsi="Times New Roman"/>
              <w:b/>
              <w:color w:val="7030A0"/>
              <w:sz w:val="20"/>
              <w:szCs w:val="28"/>
            </w:rPr>
            <w:t>Print ISSN: 2589-7837</w:t>
          </w:r>
          <w:r>
            <w:rPr>
              <w:rFonts w:ascii="Times New Roman" w:hAnsi="Times New Roman"/>
              <w:b/>
              <w:color w:val="7030A0"/>
              <w:sz w:val="20"/>
              <w:szCs w:val="28"/>
            </w:rPr>
            <w:t xml:space="preserve">  </w:t>
          </w:r>
          <w:r w:rsidRPr="000B2C07">
            <w:rPr>
              <w:rFonts w:ascii="Times New Roman" w:hAnsi="Times New Roman"/>
              <w:b/>
              <w:color w:val="FF0000"/>
              <w:sz w:val="20"/>
              <w:szCs w:val="28"/>
            </w:rPr>
            <w:t>||</w:t>
          </w:r>
          <w:r>
            <w:rPr>
              <w:rFonts w:ascii="Times New Roman" w:hAnsi="Times New Roman"/>
              <w:b/>
              <w:color w:val="7030A0"/>
              <w:sz w:val="20"/>
              <w:szCs w:val="28"/>
            </w:rPr>
            <w:t xml:space="preserve">  </w:t>
          </w:r>
          <w:r w:rsidR="00985DD6" w:rsidRPr="000B2C07">
            <w:rPr>
              <w:rFonts w:ascii="Times New Roman" w:hAnsi="Times New Roman"/>
              <w:b/>
              <w:color w:val="7030A0"/>
              <w:sz w:val="20"/>
              <w:szCs w:val="28"/>
            </w:rPr>
            <w:t>Online ISSN: 2581-3935</w:t>
          </w:r>
          <w:r>
            <w:rPr>
              <w:rFonts w:ascii="Times New Roman" w:hAnsi="Times New Roman"/>
              <w:b/>
              <w:color w:val="7030A0"/>
              <w:sz w:val="20"/>
              <w:szCs w:val="28"/>
            </w:rPr>
            <w:t xml:space="preserve"> </w:t>
          </w:r>
          <w:r w:rsidRPr="000B2C07">
            <w:rPr>
              <w:rFonts w:ascii="Times New Roman" w:hAnsi="Times New Roman"/>
              <w:b/>
              <w:color w:val="FF0000"/>
              <w:sz w:val="20"/>
              <w:szCs w:val="28"/>
            </w:rPr>
            <w:t>||</w:t>
          </w:r>
          <w:r w:rsidR="00985DD6" w:rsidRPr="000B2C07">
            <w:rPr>
              <w:rFonts w:ascii="Times New Roman" w:hAnsi="Times New Roman"/>
              <w:b/>
              <w:color w:val="FF0000"/>
              <w:sz w:val="20"/>
              <w:szCs w:val="28"/>
            </w:rPr>
            <w:t xml:space="preserve"> </w:t>
          </w:r>
          <w:r w:rsidR="00985DD6" w:rsidRPr="000B2C07">
            <w:rPr>
              <w:rFonts w:ascii="Times New Roman" w:hAnsi="Times New Roman"/>
              <w:b/>
              <w:color w:val="7030A0"/>
              <w:sz w:val="20"/>
              <w:szCs w:val="28"/>
            </w:rPr>
            <w:t xml:space="preserve">   </w:t>
          </w:r>
        </w:p>
        <w:p w:rsidR="00985DD6" w:rsidRPr="000B2C07" w:rsidRDefault="00985DD6" w:rsidP="000B2C07">
          <w:pPr>
            <w:pStyle w:val="Header"/>
            <w:jc w:val="right"/>
            <w:rPr>
              <w:b/>
              <w:bCs/>
              <w:color w:val="7030A0"/>
              <w:sz w:val="8"/>
            </w:rPr>
          </w:pPr>
        </w:p>
        <w:p w:rsidR="00985DD6" w:rsidRPr="000B2C07" w:rsidRDefault="00985DD6" w:rsidP="000B2C07">
          <w:pPr>
            <w:pStyle w:val="Header"/>
            <w:jc w:val="center"/>
            <w:rPr>
              <w:b/>
              <w:bCs/>
              <w:sz w:val="24"/>
              <w:szCs w:val="28"/>
            </w:rPr>
          </w:pPr>
          <w:r w:rsidRPr="000B2C07">
            <w:rPr>
              <w:b/>
              <w:bCs/>
              <w:sz w:val="28"/>
              <w:szCs w:val="28"/>
            </w:rPr>
            <w:t>International Journal of Medical Science and Diagnosis Research (IJMSDR)</w:t>
          </w:r>
        </w:p>
        <w:p w:rsidR="00985DD6" w:rsidRPr="000B2C07" w:rsidRDefault="00985DD6" w:rsidP="000B2C07">
          <w:pPr>
            <w:pStyle w:val="Header"/>
            <w:jc w:val="center"/>
            <w:rPr>
              <w:rFonts w:asciiTheme="minorHAnsi" w:hAnsiTheme="minorHAnsi"/>
              <w:b/>
              <w:bCs/>
              <w:sz w:val="24"/>
              <w:szCs w:val="28"/>
            </w:rPr>
          </w:pPr>
          <w:r w:rsidRPr="000B2C07">
            <w:rPr>
              <w:rFonts w:asciiTheme="minorHAnsi" w:hAnsiTheme="minorHAnsi"/>
              <w:b/>
              <w:noProof/>
              <w:color w:val="00B0F0"/>
              <w:szCs w:val="28"/>
            </w:rPr>
            <w:t>Available Online at</w:t>
          </w:r>
          <w:r w:rsidRPr="000B2C07">
            <w:rPr>
              <w:rFonts w:asciiTheme="minorHAnsi" w:hAnsiTheme="minorHAnsi"/>
              <w:b/>
              <w:noProof/>
              <w:color w:val="7030A0"/>
              <w:szCs w:val="28"/>
            </w:rPr>
            <w:t xml:space="preserve"> </w:t>
          </w:r>
          <w:hyperlink r:id="rId2" w:history="1">
            <w:r w:rsidRPr="000B2C07">
              <w:rPr>
                <w:rStyle w:val="Hyperlink"/>
                <w:rFonts w:asciiTheme="minorHAnsi" w:hAnsiTheme="minorHAnsi"/>
                <w:b/>
                <w:noProof/>
                <w:szCs w:val="28"/>
              </w:rPr>
              <w:t>www.ijmsdr.com</w:t>
            </w:r>
          </w:hyperlink>
        </w:p>
        <w:p w:rsidR="00985DD6" w:rsidRPr="004C1D41" w:rsidRDefault="00985DD6" w:rsidP="006E70FC">
          <w:pPr>
            <w:pStyle w:val="Header"/>
            <w:jc w:val="center"/>
            <w:rPr>
              <w:b/>
              <w:bCs/>
              <w:sz w:val="26"/>
              <w:szCs w:val="28"/>
            </w:rPr>
          </w:pPr>
          <w:r w:rsidRPr="000B2C07">
            <w:rPr>
              <w:b/>
              <w:bCs/>
              <w:sz w:val="24"/>
              <w:szCs w:val="28"/>
            </w:rPr>
            <w:t xml:space="preserve">Volume </w:t>
          </w:r>
          <w:r w:rsidR="000B2C07" w:rsidRPr="000B2C07">
            <w:rPr>
              <w:b/>
              <w:bCs/>
              <w:sz w:val="24"/>
              <w:szCs w:val="28"/>
            </w:rPr>
            <w:t>3</w:t>
          </w:r>
          <w:r w:rsidRPr="000B2C07">
            <w:rPr>
              <w:b/>
              <w:bCs/>
              <w:sz w:val="24"/>
              <w:szCs w:val="28"/>
            </w:rPr>
            <w:t xml:space="preserve">, Issue </w:t>
          </w:r>
          <w:r w:rsidR="000B2C07" w:rsidRPr="000B2C07">
            <w:rPr>
              <w:b/>
              <w:bCs/>
              <w:sz w:val="24"/>
              <w:szCs w:val="28"/>
            </w:rPr>
            <w:t>1</w:t>
          </w:r>
          <w:r w:rsidRPr="000B2C07">
            <w:rPr>
              <w:b/>
              <w:bCs/>
              <w:sz w:val="24"/>
              <w:szCs w:val="28"/>
            </w:rPr>
            <w:t xml:space="preserve">; </w:t>
          </w:r>
          <w:r w:rsidR="000B2C07" w:rsidRPr="000B2C07">
            <w:rPr>
              <w:b/>
              <w:bCs/>
              <w:sz w:val="24"/>
              <w:szCs w:val="28"/>
            </w:rPr>
            <w:t>January</w:t>
          </w:r>
          <w:r w:rsidRPr="000B2C07">
            <w:rPr>
              <w:b/>
              <w:bCs/>
              <w:sz w:val="24"/>
              <w:szCs w:val="28"/>
            </w:rPr>
            <w:t>:</w:t>
          </w:r>
          <w:r w:rsidR="000B1F2C" w:rsidRPr="000B2C07">
            <w:rPr>
              <w:b/>
              <w:bCs/>
              <w:sz w:val="24"/>
              <w:szCs w:val="28"/>
            </w:rPr>
            <w:t xml:space="preserve"> 201</w:t>
          </w:r>
          <w:r w:rsidR="000B2C07" w:rsidRPr="000B2C07">
            <w:rPr>
              <w:b/>
              <w:bCs/>
              <w:sz w:val="24"/>
              <w:szCs w:val="28"/>
            </w:rPr>
            <w:t>9</w:t>
          </w:r>
          <w:r w:rsidR="008513B6">
            <w:rPr>
              <w:b/>
              <w:bCs/>
              <w:sz w:val="24"/>
              <w:szCs w:val="28"/>
            </w:rPr>
            <w:t>; Page No. 0</w:t>
          </w:r>
          <w:r w:rsidR="006E70FC">
            <w:rPr>
              <w:b/>
              <w:bCs/>
              <w:sz w:val="24"/>
              <w:szCs w:val="28"/>
            </w:rPr>
            <w:t>9-14</w:t>
          </w:r>
        </w:p>
      </w:tc>
    </w:tr>
  </w:tbl>
  <w:p w:rsidR="00985DD6" w:rsidRPr="00044B4D" w:rsidRDefault="00985DD6" w:rsidP="00044B4D">
    <w:pPr>
      <w:pStyle w:val="Header"/>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alibri" w:hint="default"/>
        <w:b/>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Times New Roman" w:eastAsia="Arial Unicode MS" w:hAnsi="Times New Roman" w:cs="Times New Roman" w:hint="default"/>
        <w:b w:val="0"/>
        <w:bCs w:val="0"/>
        <w:i w:val="0"/>
        <w:iCs w:val="0"/>
        <w:caps/>
        <w:strike w:val="0"/>
        <w:dstrike w:val="0"/>
        <w:vanish w:val="0"/>
        <w:color w:val="000000"/>
        <w:spacing w:val="0"/>
        <w:kern w:val="1"/>
        <w:position w:val="0"/>
        <w:sz w:val="20"/>
        <w:szCs w:val="20"/>
        <w:u w:val="none"/>
        <w:vertAlign w:val="baseline"/>
        <w:em w:val="none"/>
      </w:rPr>
    </w:lvl>
    <w:lvl w:ilvl="1">
      <w:start w:val="1"/>
      <w:numFmt w:val="decimal"/>
      <w:lvlText w:val="%2."/>
      <w:lvlJc w:val="left"/>
      <w:pPr>
        <w:tabs>
          <w:tab w:val="num" w:pos="1080"/>
        </w:tabs>
        <w:ind w:left="1080" w:hanging="360"/>
      </w:pPr>
      <w:rPr>
        <w:rFonts w:ascii="Times New Roman" w:hAnsi="Times New Roman" w:cs="Times New Roman"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ascii="Calibri" w:hAnsi="Calibri" w:cs="Calibri" w:hint="default"/>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0"/>
        </w:tabs>
        <w:ind w:left="720" w:hanging="360"/>
      </w:pPr>
      <w:rPr>
        <w:rFonts w:ascii="Calibri" w:hAnsi="Calibri" w:cs="Calibri" w:hint="default"/>
        <w:b/>
        <w:bCs/>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cs="Calibri"/>
        <w:position w:val="0"/>
        <w:sz w:val="24"/>
        <w:vertAlign w:val="baseline"/>
      </w:rPr>
    </w:lvl>
    <w:lvl w:ilvl="2">
      <w:start w:val="1"/>
      <w:numFmt w:val="bullet"/>
      <w:lvlText w:val="▪"/>
      <w:lvlJc w:val="left"/>
      <w:pPr>
        <w:tabs>
          <w:tab w:val="num" w:pos="1440"/>
        </w:tabs>
        <w:ind w:left="1440" w:hanging="360"/>
      </w:pPr>
      <w:rPr>
        <w:rFonts w:ascii="OpenSymbol" w:hAnsi="OpenSymbol" w:cs="Calibri"/>
        <w:position w:val="0"/>
        <w:sz w:val="24"/>
        <w:vertAlign w:val="baseline"/>
      </w:rPr>
    </w:lvl>
    <w:lvl w:ilvl="3">
      <w:start w:val="1"/>
      <w:numFmt w:val="bullet"/>
      <w:lvlText w:val=""/>
      <w:lvlJc w:val="left"/>
      <w:pPr>
        <w:tabs>
          <w:tab w:val="num" w:pos="1800"/>
        </w:tabs>
        <w:ind w:left="1800" w:hanging="360"/>
      </w:pPr>
      <w:rPr>
        <w:rFonts w:ascii="Symbol" w:hAnsi="Symbol" w:hint="default"/>
        <w:b/>
        <w:bCs/>
      </w:rPr>
    </w:lvl>
    <w:lvl w:ilvl="4">
      <w:start w:val="1"/>
      <w:numFmt w:val="bullet"/>
      <w:lvlText w:val="◦"/>
      <w:lvlJc w:val="left"/>
      <w:pPr>
        <w:tabs>
          <w:tab w:val="num" w:pos="2160"/>
        </w:tabs>
        <w:ind w:left="2160" w:hanging="360"/>
      </w:pPr>
      <w:rPr>
        <w:rFonts w:ascii="OpenSymbol" w:hAnsi="OpenSymbol" w:cs="Calibri"/>
        <w:position w:val="0"/>
        <w:sz w:val="24"/>
        <w:vertAlign w:val="baseline"/>
      </w:rPr>
    </w:lvl>
    <w:lvl w:ilvl="5">
      <w:start w:val="1"/>
      <w:numFmt w:val="bullet"/>
      <w:lvlText w:val="▪"/>
      <w:lvlJc w:val="left"/>
      <w:pPr>
        <w:tabs>
          <w:tab w:val="num" w:pos="2520"/>
        </w:tabs>
        <w:ind w:left="2520" w:hanging="360"/>
      </w:pPr>
      <w:rPr>
        <w:rFonts w:ascii="OpenSymbol" w:hAnsi="OpenSymbol" w:cs="Calibri"/>
        <w:position w:val="0"/>
        <w:sz w:val="24"/>
        <w:vertAlign w:val="baseline"/>
      </w:rPr>
    </w:lvl>
    <w:lvl w:ilvl="6">
      <w:start w:val="1"/>
      <w:numFmt w:val="bullet"/>
      <w:lvlText w:val=""/>
      <w:lvlJc w:val="left"/>
      <w:pPr>
        <w:tabs>
          <w:tab w:val="num" w:pos="2880"/>
        </w:tabs>
        <w:ind w:left="2880" w:hanging="360"/>
      </w:pPr>
      <w:rPr>
        <w:rFonts w:ascii="Symbol" w:hAnsi="Symbol" w:hint="default"/>
        <w:b/>
        <w:bCs/>
      </w:rPr>
    </w:lvl>
    <w:lvl w:ilvl="7">
      <w:start w:val="1"/>
      <w:numFmt w:val="bullet"/>
      <w:lvlText w:val="◦"/>
      <w:lvlJc w:val="left"/>
      <w:pPr>
        <w:tabs>
          <w:tab w:val="num" w:pos="3240"/>
        </w:tabs>
        <w:ind w:left="3240" w:hanging="360"/>
      </w:pPr>
      <w:rPr>
        <w:rFonts w:ascii="OpenSymbol" w:hAnsi="OpenSymbol" w:cs="Calibri"/>
        <w:position w:val="0"/>
        <w:sz w:val="24"/>
        <w:vertAlign w:val="baseline"/>
      </w:rPr>
    </w:lvl>
    <w:lvl w:ilvl="8">
      <w:start w:val="1"/>
      <w:numFmt w:val="bullet"/>
      <w:lvlText w:val="▪"/>
      <w:lvlJc w:val="left"/>
      <w:pPr>
        <w:tabs>
          <w:tab w:val="num" w:pos="3600"/>
        </w:tabs>
        <w:ind w:left="3600" w:hanging="360"/>
      </w:pPr>
      <w:rPr>
        <w:rFonts w:ascii="OpenSymbol" w:hAnsi="OpenSymbol" w:cs="Calibri"/>
        <w:position w:val="0"/>
        <w:sz w:val="24"/>
        <w:vertAlign w:val="baseline"/>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hint="default"/>
        <w:position w:val="0"/>
        <w:sz w:val="24"/>
        <w:vertAlign w:val="baselin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position w:val="0"/>
        <w:sz w:val="24"/>
        <w:vertAlign w:val="baselin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position w:val="0"/>
        <w:sz w:val="24"/>
        <w:vertAlign w:val="baselin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hint="default"/>
        <w:position w:val="0"/>
        <w:sz w:val="24"/>
        <w:vertAlign w:val="baseline"/>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position w:val="0"/>
        <w:sz w:val="24"/>
        <w:vertAlign w:val="baseline"/>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position w:val="0"/>
        <w:sz w:val="24"/>
        <w:vertAlign w:val="baseline"/>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b/>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b/>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rPr>
        <w:rFonts w:cs="Calibri" w:hint="default"/>
        <w:position w:val="0"/>
        <w:sz w:val="24"/>
        <w:vertAlign w:val="baseline"/>
      </w:rPr>
    </w:lvl>
    <w:lvl w:ilvl="1">
      <w:start w:val="1"/>
      <w:numFmt w:val="decimal"/>
      <w:lvlText w:val="%2."/>
      <w:lvlJc w:val="left"/>
      <w:pPr>
        <w:tabs>
          <w:tab w:val="num" w:pos="1080"/>
        </w:tabs>
        <w:ind w:left="1080" w:hanging="360"/>
      </w:pPr>
      <w:rPr>
        <w:rFonts w:cs="Calibri" w:hint="default"/>
        <w:position w:val="0"/>
        <w:sz w:val="24"/>
        <w:vertAlign w:val="baseline"/>
      </w:rPr>
    </w:lvl>
    <w:lvl w:ilvl="2">
      <w:start w:val="1"/>
      <w:numFmt w:val="decimal"/>
      <w:lvlText w:val="%3."/>
      <w:lvlJc w:val="left"/>
      <w:pPr>
        <w:tabs>
          <w:tab w:val="num" w:pos="1440"/>
        </w:tabs>
        <w:ind w:left="1440" w:hanging="360"/>
      </w:pPr>
      <w:rPr>
        <w:rFonts w:cs="Calibri" w:hint="default"/>
        <w:position w:val="0"/>
        <w:sz w:val="24"/>
        <w:vertAlign w:val="baseline"/>
      </w:rPr>
    </w:lvl>
    <w:lvl w:ilvl="3">
      <w:start w:val="1"/>
      <w:numFmt w:val="decimal"/>
      <w:lvlText w:val="%4."/>
      <w:lvlJc w:val="left"/>
      <w:pPr>
        <w:tabs>
          <w:tab w:val="num" w:pos="1800"/>
        </w:tabs>
        <w:ind w:left="1800" w:hanging="360"/>
      </w:pPr>
      <w:rPr>
        <w:rFonts w:cs="Calibri" w:hint="default"/>
        <w:position w:val="0"/>
        <w:sz w:val="24"/>
        <w:vertAlign w:val="baseline"/>
      </w:rPr>
    </w:lvl>
    <w:lvl w:ilvl="4">
      <w:start w:val="1"/>
      <w:numFmt w:val="decimal"/>
      <w:lvlText w:val="%5."/>
      <w:lvlJc w:val="left"/>
      <w:pPr>
        <w:tabs>
          <w:tab w:val="num" w:pos="2160"/>
        </w:tabs>
        <w:ind w:left="2160" w:hanging="360"/>
      </w:pPr>
      <w:rPr>
        <w:rFonts w:cs="Calibri" w:hint="default"/>
        <w:position w:val="0"/>
        <w:sz w:val="24"/>
        <w:vertAlign w:val="baseline"/>
      </w:rPr>
    </w:lvl>
    <w:lvl w:ilvl="5">
      <w:start w:val="1"/>
      <w:numFmt w:val="decimal"/>
      <w:lvlText w:val="%6."/>
      <w:lvlJc w:val="left"/>
      <w:pPr>
        <w:tabs>
          <w:tab w:val="num" w:pos="2520"/>
        </w:tabs>
        <w:ind w:left="2520" w:hanging="360"/>
      </w:pPr>
      <w:rPr>
        <w:rFonts w:cs="Calibri" w:hint="default"/>
        <w:position w:val="0"/>
        <w:sz w:val="24"/>
        <w:vertAlign w:val="baseline"/>
      </w:rPr>
    </w:lvl>
    <w:lvl w:ilvl="6">
      <w:start w:val="1"/>
      <w:numFmt w:val="decimal"/>
      <w:lvlText w:val="%7."/>
      <w:lvlJc w:val="left"/>
      <w:pPr>
        <w:tabs>
          <w:tab w:val="num" w:pos="2880"/>
        </w:tabs>
        <w:ind w:left="2880" w:hanging="360"/>
      </w:pPr>
      <w:rPr>
        <w:rFonts w:cs="Calibri" w:hint="default"/>
        <w:position w:val="0"/>
        <w:sz w:val="24"/>
        <w:vertAlign w:val="baseline"/>
      </w:rPr>
    </w:lvl>
    <w:lvl w:ilvl="7">
      <w:start w:val="1"/>
      <w:numFmt w:val="decimal"/>
      <w:lvlText w:val="%8."/>
      <w:lvlJc w:val="left"/>
      <w:pPr>
        <w:tabs>
          <w:tab w:val="num" w:pos="3240"/>
        </w:tabs>
        <w:ind w:left="3240" w:hanging="360"/>
      </w:pPr>
      <w:rPr>
        <w:rFonts w:cs="Calibri" w:hint="default"/>
        <w:position w:val="0"/>
        <w:sz w:val="24"/>
        <w:vertAlign w:val="baseline"/>
      </w:rPr>
    </w:lvl>
    <w:lvl w:ilvl="8">
      <w:start w:val="1"/>
      <w:numFmt w:val="decimal"/>
      <w:lvlText w:val="%9."/>
      <w:lvlJc w:val="left"/>
      <w:pPr>
        <w:tabs>
          <w:tab w:val="num" w:pos="3600"/>
        </w:tabs>
        <w:ind w:left="3600" w:hanging="360"/>
      </w:pPr>
      <w:rPr>
        <w:rFonts w:cs="Calibri" w:hint="default"/>
        <w:position w:val="0"/>
        <w:sz w:val="24"/>
        <w:vertAlign w:val="baseline"/>
      </w:rPr>
    </w:lvl>
  </w:abstractNum>
  <w:abstractNum w:abstractNumId="13">
    <w:nsid w:val="04B0792A"/>
    <w:multiLevelType w:val="hybridMultilevel"/>
    <w:tmpl w:val="A1D88E24"/>
    <w:lvl w:ilvl="0" w:tplc="A5368268">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250052"/>
    <w:multiLevelType w:val="hybridMultilevel"/>
    <w:tmpl w:val="6FA20F84"/>
    <w:lvl w:ilvl="0" w:tplc="B64AA32C">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68C6919"/>
    <w:multiLevelType w:val="hybridMultilevel"/>
    <w:tmpl w:val="7054A876"/>
    <w:lvl w:ilvl="0" w:tplc="2432084E">
      <w:start w:val="1"/>
      <w:numFmt w:val="bullet"/>
      <w:lvlText w:val="•"/>
      <w:lvlJc w:val="left"/>
      <w:pPr>
        <w:tabs>
          <w:tab w:val="num" w:pos="720"/>
        </w:tabs>
        <w:ind w:left="720" w:hanging="360"/>
      </w:pPr>
      <w:rPr>
        <w:rFonts w:ascii="Arial" w:hAnsi="Arial" w:hint="default"/>
      </w:rPr>
    </w:lvl>
    <w:lvl w:ilvl="1" w:tplc="F3BE5916" w:tentative="1">
      <w:start w:val="1"/>
      <w:numFmt w:val="bullet"/>
      <w:lvlText w:val="•"/>
      <w:lvlJc w:val="left"/>
      <w:pPr>
        <w:tabs>
          <w:tab w:val="num" w:pos="1440"/>
        </w:tabs>
        <w:ind w:left="1440" w:hanging="360"/>
      </w:pPr>
      <w:rPr>
        <w:rFonts w:ascii="Arial" w:hAnsi="Arial" w:hint="default"/>
      </w:rPr>
    </w:lvl>
    <w:lvl w:ilvl="2" w:tplc="1AEAC4FA" w:tentative="1">
      <w:start w:val="1"/>
      <w:numFmt w:val="bullet"/>
      <w:lvlText w:val="•"/>
      <w:lvlJc w:val="left"/>
      <w:pPr>
        <w:tabs>
          <w:tab w:val="num" w:pos="2160"/>
        </w:tabs>
        <w:ind w:left="2160" w:hanging="360"/>
      </w:pPr>
      <w:rPr>
        <w:rFonts w:ascii="Arial" w:hAnsi="Arial" w:hint="default"/>
      </w:rPr>
    </w:lvl>
    <w:lvl w:ilvl="3" w:tplc="65AC0AC4" w:tentative="1">
      <w:start w:val="1"/>
      <w:numFmt w:val="bullet"/>
      <w:lvlText w:val="•"/>
      <w:lvlJc w:val="left"/>
      <w:pPr>
        <w:tabs>
          <w:tab w:val="num" w:pos="2880"/>
        </w:tabs>
        <w:ind w:left="2880" w:hanging="360"/>
      </w:pPr>
      <w:rPr>
        <w:rFonts w:ascii="Arial" w:hAnsi="Arial" w:hint="default"/>
      </w:rPr>
    </w:lvl>
    <w:lvl w:ilvl="4" w:tplc="7CAC670A" w:tentative="1">
      <w:start w:val="1"/>
      <w:numFmt w:val="bullet"/>
      <w:lvlText w:val="•"/>
      <w:lvlJc w:val="left"/>
      <w:pPr>
        <w:tabs>
          <w:tab w:val="num" w:pos="3600"/>
        </w:tabs>
        <w:ind w:left="3600" w:hanging="360"/>
      </w:pPr>
      <w:rPr>
        <w:rFonts w:ascii="Arial" w:hAnsi="Arial" w:hint="default"/>
      </w:rPr>
    </w:lvl>
    <w:lvl w:ilvl="5" w:tplc="50BA7BF6" w:tentative="1">
      <w:start w:val="1"/>
      <w:numFmt w:val="bullet"/>
      <w:lvlText w:val="•"/>
      <w:lvlJc w:val="left"/>
      <w:pPr>
        <w:tabs>
          <w:tab w:val="num" w:pos="4320"/>
        </w:tabs>
        <w:ind w:left="4320" w:hanging="360"/>
      </w:pPr>
      <w:rPr>
        <w:rFonts w:ascii="Arial" w:hAnsi="Arial" w:hint="default"/>
      </w:rPr>
    </w:lvl>
    <w:lvl w:ilvl="6" w:tplc="062C037E" w:tentative="1">
      <w:start w:val="1"/>
      <w:numFmt w:val="bullet"/>
      <w:lvlText w:val="•"/>
      <w:lvlJc w:val="left"/>
      <w:pPr>
        <w:tabs>
          <w:tab w:val="num" w:pos="5040"/>
        </w:tabs>
        <w:ind w:left="5040" w:hanging="360"/>
      </w:pPr>
      <w:rPr>
        <w:rFonts w:ascii="Arial" w:hAnsi="Arial" w:hint="default"/>
      </w:rPr>
    </w:lvl>
    <w:lvl w:ilvl="7" w:tplc="662C0278" w:tentative="1">
      <w:start w:val="1"/>
      <w:numFmt w:val="bullet"/>
      <w:lvlText w:val="•"/>
      <w:lvlJc w:val="left"/>
      <w:pPr>
        <w:tabs>
          <w:tab w:val="num" w:pos="5760"/>
        </w:tabs>
        <w:ind w:left="5760" w:hanging="360"/>
      </w:pPr>
      <w:rPr>
        <w:rFonts w:ascii="Arial" w:hAnsi="Arial" w:hint="default"/>
      </w:rPr>
    </w:lvl>
    <w:lvl w:ilvl="8" w:tplc="24CC2F56" w:tentative="1">
      <w:start w:val="1"/>
      <w:numFmt w:val="bullet"/>
      <w:lvlText w:val="•"/>
      <w:lvlJc w:val="left"/>
      <w:pPr>
        <w:tabs>
          <w:tab w:val="num" w:pos="6480"/>
        </w:tabs>
        <w:ind w:left="6480" w:hanging="360"/>
      </w:pPr>
      <w:rPr>
        <w:rFonts w:ascii="Arial" w:hAnsi="Arial" w:hint="default"/>
      </w:rPr>
    </w:lvl>
  </w:abstractNum>
  <w:abstractNum w:abstractNumId="16">
    <w:nsid w:val="08AC5CAA"/>
    <w:multiLevelType w:val="hybridMultilevel"/>
    <w:tmpl w:val="B3C073DC"/>
    <w:lvl w:ilvl="0" w:tplc="3D5EA25E">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DC26CA8"/>
    <w:multiLevelType w:val="hybridMultilevel"/>
    <w:tmpl w:val="92868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E751D26"/>
    <w:multiLevelType w:val="hybridMultilevel"/>
    <w:tmpl w:val="32404C86"/>
    <w:lvl w:ilvl="0" w:tplc="119285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4E1DD6"/>
    <w:multiLevelType w:val="hybridMultilevel"/>
    <w:tmpl w:val="81BA64AE"/>
    <w:lvl w:ilvl="0" w:tplc="CECADB94">
      <w:start w:val="1"/>
      <w:numFmt w:val="decimal"/>
      <w:lvlText w:val="%1."/>
      <w:lvlJc w:val="left"/>
      <w:pPr>
        <w:ind w:left="135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214085"/>
    <w:multiLevelType w:val="hybridMultilevel"/>
    <w:tmpl w:val="BAD87D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F9A764C"/>
    <w:multiLevelType w:val="hybridMultilevel"/>
    <w:tmpl w:val="08EA6366"/>
    <w:lvl w:ilvl="0" w:tplc="A1A270B6">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AB73F89"/>
    <w:multiLevelType w:val="hybridMultilevel"/>
    <w:tmpl w:val="31A862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3BD521D7"/>
    <w:multiLevelType w:val="hybridMultilevel"/>
    <w:tmpl w:val="CDE0A024"/>
    <w:lvl w:ilvl="0" w:tplc="347A7B16">
      <w:start w:val="1"/>
      <w:numFmt w:val="bullet"/>
      <w:lvlText w:val="•"/>
      <w:lvlJc w:val="left"/>
      <w:pPr>
        <w:tabs>
          <w:tab w:val="num" w:pos="720"/>
        </w:tabs>
        <w:ind w:left="720" w:hanging="360"/>
      </w:pPr>
      <w:rPr>
        <w:rFonts w:ascii="Times New Roman" w:hAnsi="Times New Roman" w:hint="default"/>
      </w:rPr>
    </w:lvl>
    <w:lvl w:ilvl="1" w:tplc="87C288FA" w:tentative="1">
      <w:start w:val="1"/>
      <w:numFmt w:val="bullet"/>
      <w:lvlText w:val="•"/>
      <w:lvlJc w:val="left"/>
      <w:pPr>
        <w:tabs>
          <w:tab w:val="num" w:pos="1440"/>
        </w:tabs>
        <w:ind w:left="1440" w:hanging="360"/>
      </w:pPr>
      <w:rPr>
        <w:rFonts w:ascii="Times New Roman" w:hAnsi="Times New Roman" w:hint="default"/>
      </w:rPr>
    </w:lvl>
    <w:lvl w:ilvl="2" w:tplc="40B0321E" w:tentative="1">
      <w:start w:val="1"/>
      <w:numFmt w:val="bullet"/>
      <w:lvlText w:val="•"/>
      <w:lvlJc w:val="left"/>
      <w:pPr>
        <w:tabs>
          <w:tab w:val="num" w:pos="2160"/>
        </w:tabs>
        <w:ind w:left="2160" w:hanging="360"/>
      </w:pPr>
      <w:rPr>
        <w:rFonts w:ascii="Times New Roman" w:hAnsi="Times New Roman" w:hint="default"/>
      </w:rPr>
    </w:lvl>
    <w:lvl w:ilvl="3" w:tplc="2354CFF0" w:tentative="1">
      <w:start w:val="1"/>
      <w:numFmt w:val="bullet"/>
      <w:lvlText w:val="•"/>
      <w:lvlJc w:val="left"/>
      <w:pPr>
        <w:tabs>
          <w:tab w:val="num" w:pos="2880"/>
        </w:tabs>
        <w:ind w:left="2880" w:hanging="360"/>
      </w:pPr>
      <w:rPr>
        <w:rFonts w:ascii="Times New Roman" w:hAnsi="Times New Roman" w:hint="default"/>
      </w:rPr>
    </w:lvl>
    <w:lvl w:ilvl="4" w:tplc="D0BE925A" w:tentative="1">
      <w:start w:val="1"/>
      <w:numFmt w:val="bullet"/>
      <w:lvlText w:val="•"/>
      <w:lvlJc w:val="left"/>
      <w:pPr>
        <w:tabs>
          <w:tab w:val="num" w:pos="3600"/>
        </w:tabs>
        <w:ind w:left="3600" w:hanging="360"/>
      </w:pPr>
      <w:rPr>
        <w:rFonts w:ascii="Times New Roman" w:hAnsi="Times New Roman" w:hint="default"/>
      </w:rPr>
    </w:lvl>
    <w:lvl w:ilvl="5" w:tplc="EDD0EC5A" w:tentative="1">
      <w:start w:val="1"/>
      <w:numFmt w:val="bullet"/>
      <w:lvlText w:val="•"/>
      <w:lvlJc w:val="left"/>
      <w:pPr>
        <w:tabs>
          <w:tab w:val="num" w:pos="4320"/>
        </w:tabs>
        <w:ind w:left="4320" w:hanging="360"/>
      </w:pPr>
      <w:rPr>
        <w:rFonts w:ascii="Times New Roman" w:hAnsi="Times New Roman" w:hint="default"/>
      </w:rPr>
    </w:lvl>
    <w:lvl w:ilvl="6" w:tplc="F7C86454" w:tentative="1">
      <w:start w:val="1"/>
      <w:numFmt w:val="bullet"/>
      <w:lvlText w:val="•"/>
      <w:lvlJc w:val="left"/>
      <w:pPr>
        <w:tabs>
          <w:tab w:val="num" w:pos="5040"/>
        </w:tabs>
        <w:ind w:left="5040" w:hanging="360"/>
      </w:pPr>
      <w:rPr>
        <w:rFonts w:ascii="Times New Roman" w:hAnsi="Times New Roman" w:hint="default"/>
      </w:rPr>
    </w:lvl>
    <w:lvl w:ilvl="7" w:tplc="4748E652" w:tentative="1">
      <w:start w:val="1"/>
      <w:numFmt w:val="bullet"/>
      <w:lvlText w:val="•"/>
      <w:lvlJc w:val="left"/>
      <w:pPr>
        <w:tabs>
          <w:tab w:val="num" w:pos="5760"/>
        </w:tabs>
        <w:ind w:left="5760" w:hanging="360"/>
      </w:pPr>
      <w:rPr>
        <w:rFonts w:ascii="Times New Roman" w:hAnsi="Times New Roman" w:hint="default"/>
      </w:rPr>
    </w:lvl>
    <w:lvl w:ilvl="8" w:tplc="71DCA5B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C1A6FAE"/>
    <w:multiLevelType w:val="hybridMultilevel"/>
    <w:tmpl w:val="8B0A8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205797"/>
    <w:multiLevelType w:val="hybridMultilevel"/>
    <w:tmpl w:val="4D6A5B0C"/>
    <w:lvl w:ilvl="0" w:tplc="2FDA0D1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21726A4"/>
    <w:multiLevelType w:val="hybridMultilevel"/>
    <w:tmpl w:val="26C23F4A"/>
    <w:lvl w:ilvl="0" w:tplc="864EF50C">
      <w:start w:val="1"/>
      <w:numFmt w:val="bullet"/>
      <w:lvlText w:val="•"/>
      <w:lvlJc w:val="left"/>
      <w:pPr>
        <w:tabs>
          <w:tab w:val="num" w:pos="720"/>
        </w:tabs>
        <w:ind w:left="720" w:hanging="360"/>
      </w:pPr>
      <w:rPr>
        <w:rFonts w:ascii="Times New Roman" w:hAnsi="Times New Roman" w:hint="default"/>
      </w:rPr>
    </w:lvl>
    <w:lvl w:ilvl="1" w:tplc="66986946" w:tentative="1">
      <w:start w:val="1"/>
      <w:numFmt w:val="bullet"/>
      <w:lvlText w:val="•"/>
      <w:lvlJc w:val="left"/>
      <w:pPr>
        <w:tabs>
          <w:tab w:val="num" w:pos="1440"/>
        </w:tabs>
        <w:ind w:left="1440" w:hanging="360"/>
      </w:pPr>
      <w:rPr>
        <w:rFonts w:ascii="Times New Roman" w:hAnsi="Times New Roman" w:hint="default"/>
      </w:rPr>
    </w:lvl>
    <w:lvl w:ilvl="2" w:tplc="FC9A6E12" w:tentative="1">
      <w:start w:val="1"/>
      <w:numFmt w:val="bullet"/>
      <w:lvlText w:val="•"/>
      <w:lvlJc w:val="left"/>
      <w:pPr>
        <w:tabs>
          <w:tab w:val="num" w:pos="2160"/>
        </w:tabs>
        <w:ind w:left="2160" w:hanging="360"/>
      </w:pPr>
      <w:rPr>
        <w:rFonts w:ascii="Times New Roman" w:hAnsi="Times New Roman" w:hint="default"/>
      </w:rPr>
    </w:lvl>
    <w:lvl w:ilvl="3" w:tplc="23804F18" w:tentative="1">
      <w:start w:val="1"/>
      <w:numFmt w:val="bullet"/>
      <w:lvlText w:val="•"/>
      <w:lvlJc w:val="left"/>
      <w:pPr>
        <w:tabs>
          <w:tab w:val="num" w:pos="2880"/>
        </w:tabs>
        <w:ind w:left="2880" w:hanging="360"/>
      </w:pPr>
      <w:rPr>
        <w:rFonts w:ascii="Times New Roman" w:hAnsi="Times New Roman" w:hint="default"/>
      </w:rPr>
    </w:lvl>
    <w:lvl w:ilvl="4" w:tplc="BDCA7926" w:tentative="1">
      <w:start w:val="1"/>
      <w:numFmt w:val="bullet"/>
      <w:lvlText w:val="•"/>
      <w:lvlJc w:val="left"/>
      <w:pPr>
        <w:tabs>
          <w:tab w:val="num" w:pos="3600"/>
        </w:tabs>
        <w:ind w:left="3600" w:hanging="360"/>
      </w:pPr>
      <w:rPr>
        <w:rFonts w:ascii="Times New Roman" w:hAnsi="Times New Roman" w:hint="default"/>
      </w:rPr>
    </w:lvl>
    <w:lvl w:ilvl="5" w:tplc="272E8F22" w:tentative="1">
      <w:start w:val="1"/>
      <w:numFmt w:val="bullet"/>
      <w:lvlText w:val="•"/>
      <w:lvlJc w:val="left"/>
      <w:pPr>
        <w:tabs>
          <w:tab w:val="num" w:pos="4320"/>
        </w:tabs>
        <w:ind w:left="4320" w:hanging="360"/>
      </w:pPr>
      <w:rPr>
        <w:rFonts w:ascii="Times New Roman" w:hAnsi="Times New Roman" w:hint="default"/>
      </w:rPr>
    </w:lvl>
    <w:lvl w:ilvl="6" w:tplc="754ECF68" w:tentative="1">
      <w:start w:val="1"/>
      <w:numFmt w:val="bullet"/>
      <w:lvlText w:val="•"/>
      <w:lvlJc w:val="left"/>
      <w:pPr>
        <w:tabs>
          <w:tab w:val="num" w:pos="5040"/>
        </w:tabs>
        <w:ind w:left="5040" w:hanging="360"/>
      </w:pPr>
      <w:rPr>
        <w:rFonts w:ascii="Times New Roman" w:hAnsi="Times New Roman" w:hint="default"/>
      </w:rPr>
    </w:lvl>
    <w:lvl w:ilvl="7" w:tplc="65EA3B30" w:tentative="1">
      <w:start w:val="1"/>
      <w:numFmt w:val="bullet"/>
      <w:lvlText w:val="•"/>
      <w:lvlJc w:val="left"/>
      <w:pPr>
        <w:tabs>
          <w:tab w:val="num" w:pos="5760"/>
        </w:tabs>
        <w:ind w:left="5760" w:hanging="360"/>
      </w:pPr>
      <w:rPr>
        <w:rFonts w:ascii="Times New Roman" w:hAnsi="Times New Roman" w:hint="default"/>
      </w:rPr>
    </w:lvl>
    <w:lvl w:ilvl="8" w:tplc="1DB4DE2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0232215"/>
    <w:multiLevelType w:val="multilevel"/>
    <w:tmpl w:val="F522A0D8"/>
    <w:lvl w:ilvl="0">
      <w:start w:val="1"/>
      <w:numFmt w:val="upperLetter"/>
      <w:pStyle w:val="IEEEHeading2"/>
      <w:lvlText w:val="%1."/>
      <w:lvlJc w:val="left"/>
      <w:pPr>
        <w:tabs>
          <w:tab w:val="num" w:pos="288"/>
        </w:tabs>
        <w:ind w:left="288" w:hanging="288"/>
      </w:pPr>
      <w:rPr>
        <w:rFonts w:asciiTheme="minorHAnsi" w:eastAsia="Arial Unicode MS" w:hAnsiTheme="minorHAnsi" w:cstheme="minorHAnsi" w:hint="default"/>
        <w:b/>
        <w:bCs/>
        <w:i w:val="0"/>
        <w:iCs w:val="0"/>
        <w:caps/>
        <w:outline w:val="0"/>
        <w:shadow w:val="0"/>
        <w:emboss w:val="0"/>
        <w:imprint w:val="0"/>
        <w:vanish w:val="0"/>
        <w:color w:val="000000"/>
        <w:spacing w:val="0"/>
        <w:kern w:val="0"/>
        <w:position w:val="0"/>
        <w:sz w:val="22"/>
        <w:szCs w:val="22"/>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0366599"/>
    <w:multiLevelType w:val="hybridMultilevel"/>
    <w:tmpl w:val="971CB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0383D85"/>
    <w:multiLevelType w:val="hybridMultilevel"/>
    <w:tmpl w:val="FBA0EE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66A4B8A"/>
    <w:multiLevelType w:val="hybridMultilevel"/>
    <w:tmpl w:val="480676CC"/>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1">
    <w:nsid w:val="68641A7C"/>
    <w:multiLevelType w:val="hybridMultilevel"/>
    <w:tmpl w:val="2618C5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AA21D7C"/>
    <w:multiLevelType w:val="hybridMultilevel"/>
    <w:tmpl w:val="CB16A298"/>
    <w:lvl w:ilvl="0" w:tplc="3234796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nsid w:val="6D5F2ADA"/>
    <w:multiLevelType w:val="hybridMultilevel"/>
    <w:tmpl w:val="2F9E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3E0406"/>
    <w:multiLevelType w:val="hybridMultilevel"/>
    <w:tmpl w:val="F6B044CA"/>
    <w:lvl w:ilvl="0" w:tplc="81808EC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E895ADC"/>
    <w:multiLevelType w:val="hybridMultilevel"/>
    <w:tmpl w:val="05AAC5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nsid w:val="6F3A51A1"/>
    <w:multiLevelType w:val="hybridMultilevel"/>
    <w:tmpl w:val="B0ECC41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8">
    <w:nsid w:val="705073E3"/>
    <w:multiLevelType w:val="hybridMultilevel"/>
    <w:tmpl w:val="B65462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08E563F"/>
    <w:multiLevelType w:val="hybridMultilevel"/>
    <w:tmpl w:val="AA5E86C0"/>
    <w:lvl w:ilvl="0" w:tplc="FBB84FBC">
      <w:start w:val="1"/>
      <w:numFmt w:val="decimal"/>
      <w:lvlText w:val="%1."/>
      <w:lvlJc w:val="left"/>
      <w:pPr>
        <w:ind w:left="810" w:hanging="45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729310D"/>
    <w:multiLevelType w:val="hybridMultilevel"/>
    <w:tmpl w:val="03507738"/>
    <w:lvl w:ilvl="0" w:tplc="0A465DEE">
      <w:start w:val="1"/>
      <w:numFmt w:val="decimal"/>
      <w:lvlText w:val="%1."/>
      <w:lvlJc w:val="left"/>
      <w:pPr>
        <w:ind w:left="720" w:hanging="360"/>
      </w:pPr>
      <w:rPr>
        <w:b/>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CD42791"/>
    <w:multiLevelType w:val="hybridMultilevel"/>
    <w:tmpl w:val="4E24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4"/>
  </w:num>
  <w:num w:numId="4">
    <w:abstractNumId w:val="18"/>
  </w:num>
  <w:num w:numId="5">
    <w:abstractNumId w:val="24"/>
  </w:num>
  <w:num w:numId="6">
    <w:abstractNumId w:val="16"/>
  </w:num>
  <w:num w:numId="7">
    <w:abstractNumId w:val="40"/>
  </w:num>
  <w:num w:numId="8">
    <w:abstractNumId w:val="22"/>
  </w:num>
  <w:num w:numId="9">
    <w:abstractNumId w:val="41"/>
  </w:num>
  <w:num w:numId="10">
    <w:abstractNumId w:val="31"/>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0"/>
  </w:num>
  <w:num w:numId="17">
    <w:abstractNumId w:val="38"/>
  </w:num>
  <w:num w:numId="18">
    <w:abstractNumId w:val="37"/>
  </w:num>
  <w:num w:numId="19">
    <w:abstractNumId w:val="34"/>
  </w:num>
  <w:num w:numId="20">
    <w:abstractNumId w:val="3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5"/>
  </w:num>
  <w:num w:numId="24">
    <w:abstractNumId w:val="23"/>
  </w:num>
  <w:num w:numId="25">
    <w:abstractNumId w:val="26"/>
  </w:num>
  <w:num w:numId="26">
    <w:abstractNumId w:val="15"/>
  </w:num>
  <w:num w:numId="27">
    <w:abstractNumId w:val="21"/>
  </w:num>
  <w:num w:numId="28">
    <w:abstractNumId w:val="11"/>
  </w:num>
  <w:num w:numId="29">
    <w:abstractNumId w:val="25"/>
  </w:num>
  <w:num w:numId="30">
    <w:abstractNumId w:val="32"/>
  </w:num>
  <w:num w:numId="31">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2"/>
    <o:shapelayout v:ext="edit">
      <o:idmap v:ext="edit" data="2"/>
      <o:rules v:ext="edit">
        <o:r id="V:Rule1" type="callout" idref="#_x0000_s2161"/>
        <o:r id="V:Rule2" type="callout" idref="#_x0000_s2162"/>
      </o:rules>
    </o:shapelayout>
  </w:hdrShapeDefaults>
  <w:footnotePr>
    <w:footnote w:id="-1"/>
    <w:footnote w:id="0"/>
  </w:footnotePr>
  <w:endnotePr>
    <w:endnote w:id="-1"/>
    <w:endnote w:id="0"/>
  </w:endnotePr>
  <w:compat/>
  <w:rsids>
    <w:rsidRoot w:val="006C4937"/>
    <w:rsid w:val="000007FB"/>
    <w:rsid w:val="00001066"/>
    <w:rsid w:val="000054AF"/>
    <w:rsid w:val="000071D2"/>
    <w:rsid w:val="00007457"/>
    <w:rsid w:val="00010481"/>
    <w:rsid w:val="00011419"/>
    <w:rsid w:val="0001237D"/>
    <w:rsid w:val="00013983"/>
    <w:rsid w:val="000139C5"/>
    <w:rsid w:val="000169A5"/>
    <w:rsid w:val="00017F13"/>
    <w:rsid w:val="00023720"/>
    <w:rsid w:val="00023A0C"/>
    <w:rsid w:val="00024868"/>
    <w:rsid w:val="00024ADC"/>
    <w:rsid w:val="0003206C"/>
    <w:rsid w:val="00032D8C"/>
    <w:rsid w:val="00034020"/>
    <w:rsid w:val="00036C9B"/>
    <w:rsid w:val="00037C63"/>
    <w:rsid w:val="000414AB"/>
    <w:rsid w:val="00044A9A"/>
    <w:rsid w:val="00044B4D"/>
    <w:rsid w:val="00045EA6"/>
    <w:rsid w:val="000470D7"/>
    <w:rsid w:val="00050DE1"/>
    <w:rsid w:val="00051676"/>
    <w:rsid w:val="00054589"/>
    <w:rsid w:val="0005549A"/>
    <w:rsid w:val="000564E6"/>
    <w:rsid w:val="000579A9"/>
    <w:rsid w:val="00060C5C"/>
    <w:rsid w:val="00062A73"/>
    <w:rsid w:val="00063D5A"/>
    <w:rsid w:val="00074109"/>
    <w:rsid w:val="0007652D"/>
    <w:rsid w:val="00076DA7"/>
    <w:rsid w:val="00080E89"/>
    <w:rsid w:val="0008129B"/>
    <w:rsid w:val="0008137A"/>
    <w:rsid w:val="00083399"/>
    <w:rsid w:val="000837C4"/>
    <w:rsid w:val="00086118"/>
    <w:rsid w:val="00091B89"/>
    <w:rsid w:val="00093677"/>
    <w:rsid w:val="000944E8"/>
    <w:rsid w:val="00094C5E"/>
    <w:rsid w:val="00094CB4"/>
    <w:rsid w:val="00094D59"/>
    <w:rsid w:val="00095EDA"/>
    <w:rsid w:val="00096ADC"/>
    <w:rsid w:val="000A3BB9"/>
    <w:rsid w:val="000A4BC0"/>
    <w:rsid w:val="000A5C3F"/>
    <w:rsid w:val="000A796A"/>
    <w:rsid w:val="000A7CBA"/>
    <w:rsid w:val="000B1100"/>
    <w:rsid w:val="000B13C8"/>
    <w:rsid w:val="000B1F2C"/>
    <w:rsid w:val="000B2C07"/>
    <w:rsid w:val="000B4B5F"/>
    <w:rsid w:val="000B5DE0"/>
    <w:rsid w:val="000B6057"/>
    <w:rsid w:val="000B6815"/>
    <w:rsid w:val="000B7273"/>
    <w:rsid w:val="000B7E39"/>
    <w:rsid w:val="000C1EBD"/>
    <w:rsid w:val="000C60A0"/>
    <w:rsid w:val="000C65AE"/>
    <w:rsid w:val="000D1248"/>
    <w:rsid w:val="000D25A9"/>
    <w:rsid w:val="000D2748"/>
    <w:rsid w:val="000D37E6"/>
    <w:rsid w:val="000D4AA9"/>
    <w:rsid w:val="000D4FF5"/>
    <w:rsid w:val="000D74B8"/>
    <w:rsid w:val="000E0707"/>
    <w:rsid w:val="000E079D"/>
    <w:rsid w:val="000E0E08"/>
    <w:rsid w:val="000E0F1A"/>
    <w:rsid w:val="000E2451"/>
    <w:rsid w:val="000E51ED"/>
    <w:rsid w:val="000E684E"/>
    <w:rsid w:val="000E7BB4"/>
    <w:rsid w:val="000E7F93"/>
    <w:rsid w:val="000F13A7"/>
    <w:rsid w:val="001014AA"/>
    <w:rsid w:val="0010169A"/>
    <w:rsid w:val="00101856"/>
    <w:rsid w:val="00104997"/>
    <w:rsid w:val="001073E5"/>
    <w:rsid w:val="00112619"/>
    <w:rsid w:val="00114697"/>
    <w:rsid w:val="00114E7D"/>
    <w:rsid w:val="00116F54"/>
    <w:rsid w:val="00117DB2"/>
    <w:rsid w:val="00120783"/>
    <w:rsid w:val="00121527"/>
    <w:rsid w:val="00123FF8"/>
    <w:rsid w:val="001311C8"/>
    <w:rsid w:val="0013160F"/>
    <w:rsid w:val="001327B7"/>
    <w:rsid w:val="00134D19"/>
    <w:rsid w:val="0013729E"/>
    <w:rsid w:val="00137CEF"/>
    <w:rsid w:val="001405E4"/>
    <w:rsid w:val="001412CD"/>
    <w:rsid w:val="001439F9"/>
    <w:rsid w:val="00143FA5"/>
    <w:rsid w:val="00145AA1"/>
    <w:rsid w:val="00150097"/>
    <w:rsid w:val="00150A08"/>
    <w:rsid w:val="00152828"/>
    <w:rsid w:val="00152EA1"/>
    <w:rsid w:val="00157737"/>
    <w:rsid w:val="00157FD2"/>
    <w:rsid w:val="001603C3"/>
    <w:rsid w:val="00161D71"/>
    <w:rsid w:val="00162D63"/>
    <w:rsid w:val="00163E8B"/>
    <w:rsid w:val="0016480E"/>
    <w:rsid w:val="001657A7"/>
    <w:rsid w:val="00165BD9"/>
    <w:rsid w:val="001660D8"/>
    <w:rsid w:val="001671E6"/>
    <w:rsid w:val="00167ACD"/>
    <w:rsid w:val="00167E8B"/>
    <w:rsid w:val="0017371B"/>
    <w:rsid w:val="001747CA"/>
    <w:rsid w:val="00175EA7"/>
    <w:rsid w:val="0017760C"/>
    <w:rsid w:val="0018014F"/>
    <w:rsid w:val="00181CE5"/>
    <w:rsid w:val="001820B4"/>
    <w:rsid w:val="001842A1"/>
    <w:rsid w:val="00184744"/>
    <w:rsid w:val="0018730F"/>
    <w:rsid w:val="00190C5B"/>
    <w:rsid w:val="001929EF"/>
    <w:rsid w:val="001933AB"/>
    <w:rsid w:val="00196F94"/>
    <w:rsid w:val="00196FB8"/>
    <w:rsid w:val="001A112F"/>
    <w:rsid w:val="001A18DD"/>
    <w:rsid w:val="001A3ABF"/>
    <w:rsid w:val="001A3D1E"/>
    <w:rsid w:val="001A6A86"/>
    <w:rsid w:val="001B009B"/>
    <w:rsid w:val="001B2B44"/>
    <w:rsid w:val="001B4071"/>
    <w:rsid w:val="001B4D1A"/>
    <w:rsid w:val="001C04D6"/>
    <w:rsid w:val="001C16EC"/>
    <w:rsid w:val="001C1A8A"/>
    <w:rsid w:val="001C25F8"/>
    <w:rsid w:val="001C29AF"/>
    <w:rsid w:val="001C365F"/>
    <w:rsid w:val="001C3762"/>
    <w:rsid w:val="001C3DAA"/>
    <w:rsid w:val="001D0B74"/>
    <w:rsid w:val="001D0FEA"/>
    <w:rsid w:val="001D1FE7"/>
    <w:rsid w:val="001D2C6B"/>
    <w:rsid w:val="001D5189"/>
    <w:rsid w:val="001E152C"/>
    <w:rsid w:val="001E1F7A"/>
    <w:rsid w:val="001E2586"/>
    <w:rsid w:val="001E753E"/>
    <w:rsid w:val="001F164A"/>
    <w:rsid w:val="001F18C7"/>
    <w:rsid w:val="001F40F4"/>
    <w:rsid w:val="001F4775"/>
    <w:rsid w:val="001F641A"/>
    <w:rsid w:val="001F75AC"/>
    <w:rsid w:val="001F7777"/>
    <w:rsid w:val="001F7D3C"/>
    <w:rsid w:val="002004C7"/>
    <w:rsid w:val="00201623"/>
    <w:rsid w:val="00204BB6"/>
    <w:rsid w:val="00207CBA"/>
    <w:rsid w:val="00212D33"/>
    <w:rsid w:val="00212D8F"/>
    <w:rsid w:val="002143C7"/>
    <w:rsid w:val="00216BEC"/>
    <w:rsid w:val="00221E23"/>
    <w:rsid w:val="002222FE"/>
    <w:rsid w:val="00225CAB"/>
    <w:rsid w:val="00227867"/>
    <w:rsid w:val="00232B22"/>
    <w:rsid w:val="00233D04"/>
    <w:rsid w:val="00235BBA"/>
    <w:rsid w:val="00236DC3"/>
    <w:rsid w:val="0023730C"/>
    <w:rsid w:val="00237EE0"/>
    <w:rsid w:val="0024092F"/>
    <w:rsid w:val="00245B82"/>
    <w:rsid w:val="002508D6"/>
    <w:rsid w:val="0025267F"/>
    <w:rsid w:val="00252EB3"/>
    <w:rsid w:val="00254C34"/>
    <w:rsid w:val="002576F0"/>
    <w:rsid w:val="00263216"/>
    <w:rsid w:val="00270AED"/>
    <w:rsid w:val="00282006"/>
    <w:rsid w:val="00282297"/>
    <w:rsid w:val="002843D1"/>
    <w:rsid w:val="002847CF"/>
    <w:rsid w:val="00286CD7"/>
    <w:rsid w:val="002873A0"/>
    <w:rsid w:val="00291821"/>
    <w:rsid w:val="002928C9"/>
    <w:rsid w:val="00294AC0"/>
    <w:rsid w:val="00295A50"/>
    <w:rsid w:val="00295E21"/>
    <w:rsid w:val="002978B6"/>
    <w:rsid w:val="002A23A9"/>
    <w:rsid w:val="002A2EE4"/>
    <w:rsid w:val="002A4B7B"/>
    <w:rsid w:val="002A4CAA"/>
    <w:rsid w:val="002A55B8"/>
    <w:rsid w:val="002A6312"/>
    <w:rsid w:val="002A74D3"/>
    <w:rsid w:val="002A769B"/>
    <w:rsid w:val="002A78ED"/>
    <w:rsid w:val="002A7CE8"/>
    <w:rsid w:val="002B5D55"/>
    <w:rsid w:val="002B7E86"/>
    <w:rsid w:val="002C1A0D"/>
    <w:rsid w:val="002C2DD5"/>
    <w:rsid w:val="002C4D62"/>
    <w:rsid w:val="002C71F6"/>
    <w:rsid w:val="002D0326"/>
    <w:rsid w:val="002D28D7"/>
    <w:rsid w:val="002D44DE"/>
    <w:rsid w:val="002E35F3"/>
    <w:rsid w:val="002E3C56"/>
    <w:rsid w:val="002E4477"/>
    <w:rsid w:val="002E490B"/>
    <w:rsid w:val="002E526E"/>
    <w:rsid w:val="002F0899"/>
    <w:rsid w:val="002F1380"/>
    <w:rsid w:val="002F1459"/>
    <w:rsid w:val="002F2336"/>
    <w:rsid w:val="002F6042"/>
    <w:rsid w:val="002F6549"/>
    <w:rsid w:val="00306251"/>
    <w:rsid w:val="00306422"/>
    <w:rsid w:val="003066CE"/>
    <w:rsid w:val="00306E8C"/>
    <w:rsid w:val="00310953"/>
    <w:rsid w:val="00311C68"/>
    <w:rsid w:val="00311EE8"/>
    <w:rsid w:val="0031206D"/>
    <w:rsid w:val="00312FCC"/>
    <w:rsid w:val="00315277"/>
    <w:rsid w:val="003160CC"/>
    <w:rsid w:val="00316A7D"/>
    <w:rsid w:val="00317379"/>
    <w:rsid w:val="0032026C"/>
    <w:rsid w:val="00322381"/>
    <w:rsid w:val="00322F17"/>
    <w:rsid w:val="00323644"/>
    <w:rsid w:val="00324C2E"/>
    <w:rsid w:val="00325171"/>
    <w:rsid w:val="003252A8"/>
    <w:rsid w:val="003253E0"/>
    <w:rsid w:val="0032550E"/>
    <w:rsid w:val="00325DBB"/>
    <w:rsid w:val="0032677B"/>
    <w:rsid w:val="0033107F"/>
    <w:rsid w:val="00333FE0"/>
    <w:rsid w:val="0033730B"/>
    <w:rsid w:val="00337D53"/>
    <w:rsid w:val="00340897"/>
    <w:rsid w:val="003414DE"/>
    <w:rsid w:val="003431CA"/>
    <w:rsid w:val="00343C88"/>
    <w:rsid w:val="00344462"/>
    <w:rsid w:val="00344C19"/>
    <w:rsid w:val="00346369"/>
    <w:rsid w:val="00351496"/>
    <w:rsid w:val="00352012"/>
    <w:rsid w:val="00352F8C"/>
    <w:rsid w:val="00353641"/>
    <w:rsid w:val="0035663B"/>
    <w:rsid w:val="00356ABA"/>
    <w:rsid w:val="003575CE"/>
    <w:rsid w:val="00362F8C"/>
    <w:rsid w:val="003632AE"/>
    <w:rsid w:val="003651CA"/>
    <w:rsid w:val="00365F0E"/>
    <w:rsid w:val="003662B2"/>
    <w:rsid w:val="00373704"/>
    <w:rsid w:val="00374EDB"/>
    <w:rsid w:val="00375182"/>
    <w:rsid w:val="00376DB0"/>
    <w:rsid w:val="003844D9"/>
    <w:rsid w:val="00384788"/>
    <w:rsid w:val="00384E11"/>
    <w:rsid w:val="00387294"/>
    <w:rsid w:val="003875AA"/>
    <w:rsid w:val="003906F2"/>
    <w:rsid w:val="00390FA6"/>
    <w:rsid w:val="00393E7F"/>
    <w:rsid w:val="0039415E"/>
    <w:rsid w:val="003964E2"/>
    <w:rsid w:val="00396A1F"/>
    <w:rsid w:val="003A3B9F"/>
    <w:rsid w:val="003A3C30"/>
    <w:rsid w:val="003A433F"/>
    <w:rsid w:val="003A465A"/>
    <w:rsid w:val="003A5037"/>
    <w:rsid w:val="003A5174"/>
    <w:rsid w:val="003A5300"/>
    <w:rsid w:val="003A7E61"/>
    <w:rsid w:val="003B2CAE"/>
    <w:rsid w:val="003B2F73"/>
    <w:rsid w:val="003B4950"/>
    <w:rsid w:val="003B7596"/>
    <w:rsid w:val="003C1AE9"/>
    <w:rsid w:val="003C1DB6"/>
    <w:rsid w:val="003C2389"/>
    <w:rsid w:val="003C3BA3"/>
    <w:rsid w:val="003C545F"/>
    <w:rsid w:val="003C5DCA"/>
    <w:rsid w:val="003C7958"/>
    <w:rsid w:val="003D146A"/>
    <w:rsid w:val="003D49CA"/>
    <w:rsid w:val="003D4F9E"/>
    <w:rsid w:val="003D4FD4"/>
    <w:rsid w:val="003D609E"/>
    <w:rsid w:val="003E0276"/>
    <w:rsid w:val="003E135A"/>
    <w:rsid w:val="003E5756"/>
    <w:rsid w:val="003E71F0"/>
    <w:rsid w:val="003F220E"/>
    <w:rsid w:val="003F2A97"/>
    <w:rsid w:val="003F34F0"/>
    <w:rsid w:val="003F6076"/>
    <w:rsid w:val="003F65FB"/>
    <w:rsid w:val="003F74F5"/>
    <w:rsid w:val="003F7B23"/>
    <w:rsid w:val="003F7BFB"/>
    <w:rsid w:val="004005D9"/>
    <w:rsid w:val="00400C1C"/>
    <w:rsid w:val="00401F3E"/>
    <w:rsid w:val="00402143"/>
    <w:rsid w:val="004036EF"/>
    <w:rsid w:val="004043A4"/>
    <w:rsid w:val="00404437"/>
    <w:rsid w:val="00404868"/>
    <w:rsid w:val="00404FB9"/>
    <w:rsid w:val="00406562"/>
    <w:rsid w:val="0040721E"/>
    <w:rsid w:val="004073B7"/>
    <w:rsid w:val="00410F83"/>
    <w:rsid w:val="00412DD1"/>
    <w:rsid w:val="00412EBB"/>
    <w:rsid w:val="004143CB"/>
    <w:rsid w:val="00420EBA"/>
    <w:rsid w:val="0042161A"/>
    <w:rsid w:val="00423410"/>
    <w:rsid w:val="004337D0"/>
    <w:rsid w:val="00435936"/>
    <w:rsid w:val="00437035"/>
    <w:rsid w:val="004407CF"/>
    <w:rsid w:val="004452E2"/>
    <w:rsid w:val="004468C7"/>
    <w:rsid w:val="00446B59"/>
    <w:rsid w:val="00457AFD"/>
    <w:rsid w:val="0046068F"/>
    <w:rsid w:val="0046110B"/>
    <w:rsid w:val="0046156D"/>
    <w:rsid w:val="004659ED"/>
    <w:rsid w:val="00467BFB"/>
    <w:rsid w:val="00470962"/>
    <w:rsid w:val="00472400"/>
    <w:rsid w:val="004729A5"/>
    <w:rsid w:val="00473FBA"/>
    <w:rsid w:val="0047661E"/>
    <w:rsid w:val="0047668E"/>
    <w:rsid w:val="00481D38"/>
    <w:rsid w:val="00481DCE"/>
    <w:rsid w:val="00484D41"/>
    <w:rsid w:val="00485263"/>
    <w:rsid w:val="00485889"/>
    <w:rsid w:val="00486AC8"/>
    <w:rsid w:val="00486D20"/>
    <w:rsid w:val="004904BA"/>
    <w:rsid w:val="004926BD"/>
    <w:rsid w:val="00493F64"/>
    <w:rsid w:val="004A0D26"/>
    <w:rsid w:val="004A10E9"/>
    <w:rsid w:val="004A29AB"/>
    <w:rsid w:val="004A2A5E"/>
    <w:rsid w:val="004A3162"/>
    <w:rsid w:val="004A34B7"/>
    <w:rsid w:val="004A4459"/>
    <w:rsid w:val="004A4B44"/>
    <w:rsid w:val="004A4D82"/>
    <w:rsid w:val="004A6659"/>
    <w:rsid w:val="004B0874"/>
    <w:rsid w:val="004B0BBC"/>
    <w:rsid w:val="004B0C7B"/>
    <w:rsid w:val="004B18B8"/>
    <w:rsid w:val="004B593F"/>
    <w:rsid w:val="004B66CE"/>
    <w:rsid w:val="004C1817"/>
    <w:rsid w:val="004C1D41"/>
    <w:rsid w:val="004C296A"/>
    <w:rsid w:val="004C5B27"/>
    <w:rsid w:val="004D0AD7"/>
    <w:rsid w:val="004D10D8"/>
    <w:rsid w:val="004D3B9A"/>
    <w:rsid w:val="004D457B"/>
    <w:rsid w:val="004D513A"/>
    <w:rsid w:val="004D618A"/>
    <w:rsid w:val="004D6416"/>
    <w:rsid w:val="004D6C9E"/>
    <w:rsid w:val="004E0B4A"/>
    <w:rsid w:val="004E12A2"/>
    <w:rsid w:val="004E2271"/>
    <w:rsid w:val="004E3540"/>
    <w:rsid w:val="004E45DF"/>
    <w:rsid w:val="004E531F"/>
    <w:rsid w:val="004E5594"/>
    <w:rsid w:val="004F27F0"/>
    <w:rsid w:val="004F4D92"/>
    <w:rsid w:val="004F578B"/>
    <w:rsid w:val="004F5A6D"/>
    <w:rsid w:val="004F5ACC"/>
    <w:rsid w:val="004F6E57"/>
    <w:rsid w:val="004F71BE"/>
    <w:rsid w:val="004F7868"/>
    <w:rsid w:val="00500FB0"/>
    <w:rsid w:val="0050139A"/>
    <w:rsid w:val="0050796B"/>
    <w:rsid w:val="00507B03"/>
    <w:rsid w:val="00510F0F"/>
    <w:rsid w:val="005112D4"/>
    <w:rsid w:val="00512BE3"/>
    <w:rsid w:val="00513A3E"/>
    <w:rsid w:val="00516B4D"/>
    <w:rsid w:val="00520F1C"/>
    <w:rsid w:val="00522820"/>
    <w:rsid w:val="00523693"/>
    <w:rsid w:val="00526309"/>
    <w:rsid w:val="00527837"/>
    <w:rsid w:val="00530418"/>
    <w:rsid w:val="0053366B"/>
    <w:rsid w:val="00534986"/>
    <w:rsid w:val="005362F4"/>
    <w:rsid w:val="005405BF"/>
    <w:rsid w:val="005406FF"/>
    <w:rsid w:val="005413F2"/>
    <w:rsid w:val="0054656A"/>
    <w:rsid w:val="00546F58"/>
    <w:rsid w:val="0054798D"/>
    <w:rsid w:val="00550544"/>
    <w:rsid w:val="00551322"/>
    <w:rsid w:val="00551499"/>
    <w:rsid w:val="00553D68"/>
    <w:rsid w:val="0056050E"/>
    <w:rsid w:val="00560608"/>
    <w:rsid w:val="00561E2B"/>
    <w:rsid w:val="00561EEA"/>
    <w:rsid w:val="0056238C"/>
    <w:rsid w:val="00562FB6"/>
    <w:rsid w:val="0056429D"/>
    <w:rsid w:val="00565A4C"/>
    <w:rsid w:val="005700D1"/>
    <w:rsid w:val="00570606"/>
    <w:rsid w:val="005736C5"/>
    <w:rsid w:val="00573E1E"/>
    <w:rsid w:val="00574CF6"/>
    <w:rsid w:val="00575715"/>
    <w:rsid w:val="00577442"/>
    <w:rsid w:val="00577636"/>
    <w:rsid w:val="00577915"/>
    <w:rsid w:val="0058242D"/>
    <w:rsid w:val="005839A1"/>
    <w:rsid w:val="00583DD6"/>
    <w:rsid w:val="0058449D"/>
    <w:rsid w:val="00584D27"/>
    <w:rsid w:val="005904A7"/>
    <w:rsid w:val="005912C4"/>
    <w:rsid w:val="005970A0"/>
    <w:rsid w:val="005A29F3"/>
    <w:rsid w:val="005A4311"/>
    <w:rsid w:val="005A508F"/>
    <w:rsid w:val="005A5422"/>
    <w:rsid w:val="005A6C93"/>
    <w:rsid w:val="005A6EBA"/>
    <w:rsid w:val="005B1589"/>
    <w:rsid w:val="005B1FAA"/>
    <w:rsid w:val="005B67BF"/>
    <w:rsid w:val="005B6E5E"/>
    <w:rsid w:val="005C0F37"/>
    <w:rsid w:val="005C37B9"/>
    <w:rsid w:val="005C6D60"/>
    <w:rsid w:val="005D0B33"/>
    <w:rsid w:val="005D0F67"/>
    <w:rsid w:val="005D2458"/>
    <w:rsid w:val="005D2A94"/>
    <w:rsid w:val="005D3AC1"/>
    <w:rsid w:val="005D3E6A"/>
    <w:rsid w:val="005D4DF8"/>
    <w:rsid w:val="005D573C"/>
    <w:rsid w:val="005E1811"/>
    <w:rsid w:val="005E1F93"/>
    <w:rsid w:val="005E2368"/>
    <w:rsid w:val="005E416C"/>
    <w:rsid w:val="005E49FC"/>
    <w:rsid w:val="005E74CD"/>
    <w:rsid w:val="005E7692"/>
    <w:rsid w:val="005E79A9"/>
    <w:rsid w:val="005F1648"/>
    <w:rsid w:val="005F1B04"/>
    <w:rsid w:val="005F3ECC"/>
    <w:rsid w:val="005F45CD"/>
    <w:rsid w:val="005F78DF"/>
    <w:rsid w:val="00600E81"/>
    <w:rsid w:val="00601351"/>
    <w:rsid w:val="006022FC"/>
    <w:rsid w:val="00604561"/>
    <w:rsid w:val="0060506B"/>
    <w:rsid w:val="006064D7"/>
    <w:rsid w:val="00610E8D"/>
    <w:rsid w:val="00614EB1"/>
    <w:rsid w:val="00621416"/>
    <w:rsid w:val="00625607"/>
    <w:rsid w:val="006258D1"/>
    <w:rsid w:val="00625DB4"/>
    <w:rsid w:val="00626614"/>
    <w:rsid w:val="00627D41"/>
    <w:rsid w:val="00630464"/>
    <w:rsid w:val="00632B6D"/>
    <w:rsid w:val="006333DC"/>
    <w:rsid w:val="0063392B"/>
    <w:rsid w:val="00635197"/>
    <w:rsid w:val="00636AC9"/>
    <w:rsid w:val="00641087"/>
    <w:rsid w:val="00641F03"/>
    <w:rsid w:val="0064327B"/>
    <w:rsid w:val="0064501C"/>
    <w:rsid w:val="0064580F"/>
    <w:rsid w:val="00647D87"/>
    <w:rsid w:val="00647FF7"/>
    <w:rsid w:val="006509E5"/>
    <w:rsid w:val="00650F3B"/>
    <w:rsid w:val="00650FC0"/>
    <w:rsid w:val="006517A9"/>
    <w:rsid w:val="00651C65"/>
    <w:rsid w:val="00651E5B"/>
    <w:rsid w:val="0065309D"/>
    <w:rsid w:val="00654153"/>
    <w:rsid w:val="0065547A"/>
    <w:rsid w:val="00657561"/>
    <w:rsid w:val="00657B62"/>
    <w:rsid w:val="00660BEB"/>
    <w:rsid w:val="00662E8E"/>
    <w:rsid w:val="0066454D"/>
    <w:rsid w:val="006653F1"/>
    <w:rsid w:val="006666B9"/>
    <w:rsid w:val="00666BC9"/>
    <w:rsid w:val="00670C0B"/>
    <w:rsid w:val="00671822"/>
    <w:rsid w:val="006719DC"/>
    <w:rsid w:val="00671B8C"/>
    <w:rsid w:val="00674C5B"/>
    <w:rsid w:val="00677AA8"/>
    <w:rsid w:val="00680FBB"/>
    <w:rsid w:val="00681C50"/>
    <w:rsid w:val="006825C3"/>
    <w:rsid w:val="00683FA5"/>
    <w:rsid w:val="0068694E"/>
    <w:rsid w:val="00687D35"/>
    <w:rsid w:val="00690400"/>
    <w:rsid w:val="00691928"/>
    <w:rsid w:val="00691F68"/>
    <w:rsid w:val="00692918"/>
    <w:rsid w:val="00694E97"/>
    <w:rsid w:val="0069555D"/>
    <w:rsid w:val="00695845"/>
    <w:rsid w:val="006967B5"/>
    <w:rsid w:val="006A20A1"/>
    <w:rsid w:val="006A3624"/>
    <w:rsid w:val="006A36AA"/>
    <w:rsid w:val="006A3BBA"/>
    <w:rsid w:val="006A3E22"/>
    <w:rsid w:val="006A45C7"/>
    <w:rsid w:val="006A5250"/>
    <w:rsid w:val="006A5C93"/>
    <w:rsid w:val="006A6CEA"/>
    <w:rsid w:val="006B3F04"/>
    <w:rsid w:val="006B4ABB"/>
    <w:rsid w:val="006B574C"/>
    <w:rsid w:val="006B613A"/>
    <w:rsid w:val="006C2BC4"/>
    <w:rsid w:val="006C34E1"/>
    <w:rsid w:val="006C4937"/>
    <w:rsid w:val="006C54EE"/>
    <w:rsid w:val="006C59DD"/>
    <w:rsid w:val="006C6E64"/>
    <w:rsid w:val="006C73E4"/>
    <w:rsid w:val="006D56E6"/>
    <w:rsid w:val="006D5884"/>
    <w:rsid w:val="006D70FD"/>
    <w:rsid w:val="006D7797"/>
    <w:rsid w:val="006E1201"/>
    <w:rsid w:val="006E1E7C"/>
    <w:rsid w:val="006E346B"/>
    <w:rsid w:val="006E4837"/>
    <w:rsid w:val="006E55AB"/>
    <w:rsid w:val="006E68D8"/>
    <w:rsid w:val="006E70FC"/>
    <w:rsid w:val="006F29C8"/>
    <w:rsid w:val="006F3049"/>
    <w:rsid w:val="006F3F3F"/>
    <w:rsid w:val="006F4F5E"/>
    <w:rsid w:val="006F54DE"/>
    <w:rsid w:val="0070062C"/>
    <w:rsid w:val="007008F8"/>
    <w:rsid w:val="0070128B"/>
    <w:rsid w:val="00701DF2"/>
    <w:rsid w:val="00703DE7"/>
    <w:rsid w:val="00706826"/>
    <w:rsid w:val="00706ED9"/>
    <w:rsid w:val="00711031"/>
    <w:rsid w:val="00711177"/>
    <w:rsid w:val="00714892"/>
    <w:rsid w:val="00716C69"/>
    <w:rsid w:val="00720DA9"/>
    <w:rsid w:val="007214DA"/>
    <w:rsid w:val="007216C7"/>
    <w:rsid w:val="007217DE"/>
    <w:rsid w:val="007240B7"/>
    <w:rsid w:val="0072435C"/>
    <w:rsid w:val="00724942"/>
    <w:rsid w:val="00726763"/>
    <w:rsid w:val="00727EFC"/>
    <w:rsid w:val="007313B0"/>
    <w:rsid w:val="00733142"/>
    <w:rsid w:val="0073367B"/>
    <w:rsid w:val="00741FBA"/>
    <w:rsid w:val="007424F2"/>
    <w:rsid w:val="00742AC3"/>
    <w:rsid w:val="00744BCE"/>
    <w:rsid w:val="00745303"/>
    <w:rsid w:val="00746D0E"/>
    <w:rsid w:val="00750DD8"/>
    <w:rsid w:val="00750FE5"/>
    <w:rsid w:val="00752495"/>
    <w:rsid w:val="00752A95"/>
    <w:rsid w:val="00753AFB"/>
    <w:rsid w:val="007544F5"/>
    <w:rsid w:val="00761CBA"/>
    <w:rsid w:val="00764086"/>
    <w:rsid w:val="00765174"/>
    <w:rsid w:val="00767DC4"/>
    <w:rsid w:val="007702D2"/>
    <w:rsid w:val="0077093A"/>
    <w:rsid w:val="00772260"/>
    <w:rsid w:val="007729AE"/>
    <w:rsid w:val="007740D3"/>
    <w:rsid w:val="00774A4C"/>
    <w:rsid w:val="00774C3E"/>
    <w:rsid w:val="00775F6B"/>
    <w:rsid w:val="00776C5D"/>
    <w:rsid w:val="00780467"/>
    <w:rsid w:val="00781C96"/>
    <w:rsid w:val="00781FC2"/>
    <w:rsid w:val="00790AC9"/>
    <w:rsid w:val="00792C41"/>
    <w:rsid w:val="00792EC9"/>
    <w:rsid w:val="00793F97"/>
    <w:rsid w:val="00797670"/>
    <w:rsid w:val="007A03B0"/>
    <w:rsid w:val="007A0F91"/>
    <w:rsid w:val="007A118A"/>
    <w:rsid w:val="007A31FA"/>
    <w:rsid w:val="007A77F2"/>
    <w:rsid w:val="007A7D3E"/>
    <w:rsid w:val="007B2744"/>
    <w:rsid w:val="007B5BF2"/>
    <w:rsid w:val="007B6565"/>
    <w:rsid w:val="007C3D88"/>
    <w:rsid w:val="007C3DD1"/>
    <w:rsid w:val="007C4BD7"/>
    <w:rsid w:val="007C5234"/>
    <w:rsid w:val="007C5D3F"/>
    <w:rsid w:val="007D168C"/>
    <w:rsid w:val="007D5E31"/>
    <w:rsid w:val="007D5EA3"/>
    <w:rsid w:val="007E7712"/>
    <w:rsid w:val="007E7C52"/>
    <w:rsid w:val="007F058D"/>
    <w:rsid w:val="007F1748"/>
    <w:rsid w:val="007F2EC7"/>
    <w:rsid w:val="007F5993"/>
    <w:rsid w:val="007F67BB"/>
    <w:rsid w:val="00800E2B"/>
    <w:rsid w:val="00801F22"/>
    <w:rsid w:val="0080331F"/>
    <w:rsid w:val="0081276E"/>
    <w:rsid w:val="008144AE"/>
    <w:rsid w:val="008146CA"/>
    <w:rsid w:val="00815E07"/>
    <w:rsid w:val="00820B36"/>
    <w:rsid w:val="00820C46"/>
    <w:rsid w:val="00822664"/>
    <w:rsid w:val="00822EC8"/>
    <w:rsid w:val="008260F7"/>
    <w:rsid w:val="00830C11"/>
    <w:rsid w:val="00831291"/>
    <w:rsid w:val="008313C2"/>
    <w:rsid w:val="00833BF7"/>
    <w:rsid w:val="00834F9F"/>
    <w:rsid w:val="00836C82"/>
    <w:rsid w:val="00836F8B"/>
    <w:rsid w:val="00843D61"/>
    <w:rsid w:val="00845A09"/>
    <w:rsid w:val="00845CD3"/>
    <w:rsid w:val="008461A8"/>
    <w:rsid w:val="00847248"/>
    <w:rsid w:val="008503D7"/>
    <w:rsid w:val="008512A2"/>
    <w:rsid w:val="008513B6"/>
    <w:rsid w:val="00854561"/>
    <w:rsid w:val="0085556A"/>
    <w:rsid w:val="00856F12"/>
    <w:rsid w:val="008612FF"/>
    <w:rsid w:val="0086187B"/>
    <w:rsid w:val="0086372B"/>
    <w:rsid w:val="00863850"/>
    <w:rsid w:val="00864386"/>
    <w:rsid w:val="0086472E"/>
    <w:rsid w:val="00865043"/>
    <w:rsid w:val="0086716B"/>
    <w:rsid w:val="00867368"/>
    <w:rsid w:val="0087048D"/>
    <w:rsid w:val="00870631"/>
    <w:rsid w:val="00873DA7"/>
    <w:rsid w:val="00873EF1"/>
    <w:rsid w:val="008745CB"/>
    <w:rsid w:val="008755F5"/>
    <w:rsid w:val="00875AD0"/>
    <w:rsid w:val="008808C6"/>
    <w:rsid w:val="0088142B"/>
    <w:rsid w:val="00883141"/>
    <w:rsid w:val="0088334C"/>
    <w:rsid w:val="00883B18"/>
    <w:rsid w:val="008857CD"/>
    <w:rsid w:val="0088617B"/>
    <w:rsid w:val="00887A1D"/>
    <w:rsid w:val="00891C37"/>
    <w:rsid w:val="00893112"/>
    <w:rsid w:val="00893996"/>
    <w:rsid w:val="008951E8"/>
    <w:rsid w:val="00896F45"/>
    <w:rsid w:val="00897E8D"/>
    <w:rsid w:val="008A0CF1"/>
    <w:rsid w:val="008A1DE1"/>
    <w:rsid w:val="008A325E"/>
    <w:rsid w:val="008A3691"/>
    <w:rsid w:val="008A6213"/>
    <w:rsid w:val="008A7CC6"/>
    <w:rsid w:val="008B49A4"/>
    <w:rsid w:val="008B78A5"/>
    <w:rsid w:val="008C189E"/>
    <w:rsid w:val="008C4578"/>
    <w:rsid w:val="008C468C"/>
    <w:rsid w:val="008C49DE"/>
    <w:rsid w:val="008C7548"/>
    <w:rsid w:val="008D3D8C"/>
    <w:rsid w:val="008D42B5"/>
    <w:rsid w:val="008D6439"/>
    <w:rsid w:val="008E06DF"/>
    <w:rsid w:val="008E0BA3"/>
    <w:rsid w:val="008E0C88"/>
    <w:rsid w:val="008E1D85"/>
    <w:rsid w:val="008E1E8E"/>
    <w:rsid w:val="008E3D56"/>
    <w:rsid w:val="008E619B"/>
    <w:rsid w:val="008E66CF"/>
    <w:rsid w:val="008F0B12"/>
    <w:rsid w:val="008F129E"/>
    <w:rsid w:val="008F1D47"/>
    <w:rsid w:val="008F287E"/>
    <w:rsid w:val="008F2CDA"/>
    <w:rsid w:val="008F3D63"/>
    <w:rsid w:val="008F3E23"/>
    <w:rsid w:val="008F4B3E"/>
    <w:rsid w:val="008F4BC6"/>
    <w:rsid w:val="00900E91"/>
    <w:rsid w:val="00902158"/>
    <w:rsid w:val="00902CE1"/>
    <w:rsid w:val="00903EDD"/>
    <w:rsid w:val="00905B67"/>
    <w:rsid w:val="00906FEF"/>
    <w:rsid w:val="00907DB9"/>
    <w:rsid w:val="009123BE"/>
    <w:rsid w:val="00914E95"/>
    <w:rsid w:val="0091519A"/>
    <w:rsid w:val="0091639F"/>
    <w:rsid w:val="0091657F"/>
    <w:rsid w:val="009210D5"/>
    <w:rsid w:val="0092183F"/>
    <w:rsid w:val="00922873"/>
    <w:rsid w:val="00923EFB"/>
    <w:rsid w:val="00924013"/>
    <w:rsid w:val="00926C8D"/>
    <w:rsid w:val="009306FE"/>
    <w:rsid w:val="009310C1"/>
    <w:rsid w:val="009339E6"/>
    <w:rsid w:val="0093415C"/>
    <w:rsid w:val="009348B0"/>
    <w:rsid w:val="009368E5"/>
    <w:rsid w:val="00937898"/>
    <w:rsid w:val="00940E89"/>
    <w:rsid w:val="009421D9"/>
    <w:rsid w:val="00942944"/>
    <w:rsid w:val="0094447D"/>
    <w:rsid w:val="009467C2"/>
    <w:rsid w:val="0095201B"/>
    <w:rsid w:val="0095479B"/>
    <w:rsid w:val="00955C20"/>
    <w:rsid w:val="00955C43"/>
    <w:rsid w:val="0095662B"/>
    <w:rsid w:val="0095686E"/>
    <w:rsid w:val="009579EC"/>
    <w:rsid w:val="009607B6"/>
    <w:rsid w:val="00961CDF"/>
    <w:rsid w:val="00963605"/>
    <w:rsid w:val="009646B9"/>
    <w:rsid w:val="00970AC1"/>
    <w:rsid w:val="009737C6"/>
    <w:rsid w:val="009743AD"/>
    <w:rsid w:val="00976419"/>
    <w:rsid w:val="0097681E"/>
    <w:rsid w:val="00976F6F"/>
    <w:rsid w:val="00977AE2"/>
    <w:rsid w:val="00980220"/>
    <w:rsid w:val="009855C7"/>
    <w:rsid w:val="009856A6"/>
    <w:rsid w:val="00985DD6"/>
    <w:rsid w:val="0098606D"/>
    <w:rsid w:val="00987A85"/>
    <w:rsid w:val="00990905"/>
    <w:rsid w:val="009934AE"/>
    <w:rsid w:val="00994D7A"/>
    <w:rsid w:val="00996C24"/>
    <w:rsid w:val="0099756D"/>
    <w:rsid w:val="009A0F8A"/>
    <w:rsid w:val="009A17F8"/>
    <w:rsid w:val="009A4B43"/>
    <w:rsid w:val="009A7288"/>
    <w:rsid w:val="009A7BB7"/>
    <w:rsid w:val="009B056C"/>
    <w:rsid w:val="009B28C0"/>
    <w:rsid w:val="009B2BED"/>
    <w:rsid w:val="009B473D"/>
    <w:rsid w:val="009B4868"/>
    <w:rsid w:val="009B7460"/>
    <w:rsid w:val="009C183D"/>
    <w:rsid w:val="009D2DDA"/>
    <w:rsid w:val="009D4AD7"/>
    <w:rsid w:val="009D5D66"/>
    <w:rsid w:val="009E1C0D"/>
    <w:rsid w:val="009E2EA7"/>
    <w:rsid w:val="009E5D67"/>
    <w:rsid w:val="009F087C"/>
    <w:rsid w:val="009F2354"/>
    <w:rsid w:val="009F462F"/>
    <w:rsid w:val="009F5AC3"/>
    <w:rsid w:val="009F5D59"/>
    <w:rsid w:val="009F62B9"/>
    <w:rsid w:val="009F6717"/>
    <w:rsid w:val="00A01481"/>
    <w:rsid w:val="00A01B24"/>
    <w:rsid w:val="00A025E2"/>
    <w:rsid w:val="00A0456B"/>
    <w:rsid w:val="00A0542E"/>
    <w:rsid w:val="00A06BBB"/>
    <w:rsid w:val="00A116EA"/>
    <w:rsid w:val="00A13788"/>
    <w:rsid w:val="00A21237"/>
    <w:rsid w:val="00A21804"/>
    <w:rsid w:val="00A2260E"/>
    <w:rsid w:val="00A22BD3"/>
    <w:rsid w:val="00A23274"/>
    <w:rsid w:val="00A2471D"/>
    <w:rsid w:val="00A31679"/>
    <w:rsid w:val="00A32734"/>
    <w:rsid w:val="00A35913"/>
    <w:rsid w:val="00A408A3"/>
    <w:rsid w:val="00A41258"/>
    <w:rsid w:val="00A42132"/>
    <w:rsid w:val="00A42377"/>
    <w:rsid w:val="00A437A9"/>
    <w:rsid w:val="00A43C1E"/>
    <w:rsid w:val="00A46AD5"/>
    <w:rsid w:val="00A50838"/>
    <w:rsid w:val="00A52228"/>
    <w:rsid w:val="00A53084"/>
    <w:rsid w:val="00A53F81"/>
    <w:rsid w:val="00A552E1"/>
    <w:rsid w:val="00A60785"/>
    <w:rsid w:val="00A619EF"/>
    <w:rsid w:val="00A6271E"/>
    <w:rsid w:val="00A62A15"/>
    <w:rsid w:val="00A63820"/>
    <w:rsid w:val="00A70280"/>
    <w:rsid w:val="00A70EA9"/>
    <w:rsid w:val="00A7151E"/>
    <w:rsid w:val="00A726FF"/>
    <w:rsid w:val="00A77DA7"/>
    <w:rsid w:val="00A804AC"/>
    <w:rsid w:val="00A8087C"/>
    <w:rsid w:val="00A817A2"/>
    <w:rsid w:val="00A83D12"/>
    <w:rsid w:val="00A85B4B"/>
    <w:rsid w:val="00A9285A"/>
    <w:rsid w:val="00A94F10"/>
    <w:rsid w:val="00A95DF1"/>
    <w:rsid w:val="00A96042"/>
    <w:rsid w:val="00AA10EB"/>
    <w:rsid w:val="00AA371F"/>
    <w:rsid w:val="00AA3BA7"/>
    <w:rsid w:val="00AA495F"/>
    <w:rsid w:val="00AA7B0F"/>
    <w:rsid w:val="00AB1C63"/>
    <w:rsid w:val="00AB1DCD"/>
    <w:rsid w:val="00AB416F"/>
    <w:rsid w:val="00AB4EC7"/>
    <w:rsid w:val="00AB6EC5"/>
    <w:rsid w:val="00AC1455"/>
    <w:rsid w:val="00AC16F2"/>
    <w:rsid w:val="00AC41D0"/>
    <w:rsid w:val="00AC66BA"/>
    <w:rsid w:val="00AD07F5"/>
    <w:rsid w:val="00AD1076"/>
    <w:rsid w:val="00AD4CFA"/>
    <w:rsid w:val="00AD65D6"/>
    <w:rsid w:val="00AD6B81"/>
    <w:rsid w:val="00AE144D"/>
    <w:rsid w:val="00AE32BF"/>
    <w:rsid w:val="00AE339A"/>
    <w:rsid w:val="00AE4550"/>
    <w:rsid w:val="00AE5AE7"/>
    <w:rsid w:val="00AE7711"/>
    <w:rsid w:val="00AF2C18"/>
    <w:rsid w:val="00AF5952"/>
    <w:rsid w:val="00AF5DC6"/>
    <w:rsid w:val="00AF7774"/>
    <w:rsid w:val="00AF7DAB"/>
    <w:rsid w:val="00B01412"/>
    <w:rsid w:val="00B01C63"/>
    <w:rsid w:val="00B0274F"/>
    <w:rsid w:val="00B04003"/>
    <w:rsid w:val="00B05A98"/>
    <w:rsid w:val="00B06147"/>
    <w:rsid w:val="00B06C85"/>
    <w:rsid w:val="00B06DED"/>
    <w:rsid w:val="00B10191"/>
    <w:rsid w:val="00B113BC"/>
    <w:rsid w:val="00B148A1"/>
    <w:rsid w:val="00B1710A"/>
    <w:rsid w:val="00B20E16"/>
    <w:rsid w:val="00B20E2D"/>
    <w:rsid w:val="00B2182E"/>
    <w:rsid w:val="00B21EC1"/>
    <w:rsid w:val="00B2211D"/>
    <w:rsid w:val="00B24702"/>
    <w:rsid w:val="00B270F0"/>
    <w:rsid w:val="00B30DEE"/>
    <w:rsid w:val="00B31FF6"/>
    <w:rsid w:val="00B327BF"/>
    <w:rsid w:val="00B329A0"/>
    <w:rsid w:val="00B32D05"/>
    <w:rsid w:val="00B34ED9"/>
    <w:rsid w:val="00B3701B"/>
    <w:rsid w:val="00B413B6"/>
    <w:rsid w:val="00B4159A"/>
    <w:rsid w:val="00B41A6E"/>
    <w:rsid w:val="00B41C64"/>
    <w:rsid w:val="00B42D2B"/>
    <w:rsid w:val="00B4353F"/>
    <w:rsid w:val="00B468B7"/>
    <w:rsid w:val="00B501DD"/>
    <w:rsid w:val="00B508C8"/>
    <w:rsid w:val="00B51432"/>
    <w:rsid w:val="00B51549"/>
    <w:rsid w:val="00B52EE7"/>
    <w:rsid w:val="00B53F82"/>
    <w:rsid w:val="00B55527"/>
    <w:rsid w:val="00B557E4"/>
    <w:rsid w:val="00B579BB"/>
    <w:rsid w:val="00B6034D"/>
    <w:rsid w:val="00B60C7D"/>
    <w:rsid w:val="00B614D3"/>
    <w:rsid w:val="00B62003"/>
    <w:rsid w:val="00B6782F"/>
    <w:rsid w:val="00B67864"/>
    <w:rsid w:val="00B67CE8"/>
    <w:rsid w:val="00B72583"/>
    <w:rsid w:val="00B72A4C"/>
    <w:rsid w:val="00B74DF3"/>
    <w:rsid w:val="00B767A5"/>
    <w:rsid w:val="00B76DEC"/>
    <w:rsid w:val="00B80DDE"/>
    <w:rsid w:val="00B81C60"/>
    <w:rsid w:val="00B83CF6"/>
    <w:rsid w:val="00B847FD"/>
    <w:rsid w:val="00B86257"/>
    <w:rsid w:val="00B86601"/>
    <w:rsid w:val="00B87ABA"/>
    <w:rsid w:val="00B912A5"/>
    <w:rsid w:val="00B92428"/>
    <w:rsid w:val="00B94645"/>
    <w:rsid w:val="00B9588E"/>
    <w:rsid w:val="00B96B76"/>
    <w:rsid w:val="00BA15C0"/>
    <w:rsid w:val="00BA19A6"/>
    <w:rsid w:val="00BA1C74"/>
    <w:rsid w:val="00BA2AFB"/>
    <w:rsid w:val="00BA555A"/>
    <w:rsid w:val="00BA7DEC"/>
    <w:rsid w:val="00BB0B75"/>
    <w:rsid w:val="00BB1BE6"/>
    <w:rsid w:val="00BB21AB"/>
    <w:rsid w:val="00BB3431"/>
    <w:rsid w:val="00BB381D"/>
    <w:rsid w:val="00BB3F4F"/>
    <w:rsid w:val="00BB5CA1"/>
    <w:rsid w:val="00BB5F83"/>
    <w:rsid w:val="00BB72F2"/>
    <w:rsid w:val="00BB7421"/>
    <w:rsid w:val="00BB76FE"/>
    <w:rsid w:val="00BC0C1B"/>
    <w:rsid w:val="00BC0C26"/>
    <w:rsid w:val="00BC1610"/>
    <w:rsid w:val="00BC39BD"/>
    <w:rsid w:val="00BC519D"/>
    <w:rsid w:val="00BC5C24"/>
    <w:rsid w:val="00BC6906"/>
    <w:rsid w:val="00BC70E6"/>
    <w:rsid w:val="00BD0E5D"/>
    <w:rsid w:val="00BD17F7"/>
    <w:rsid w:val="00BD237E"/>
    <w:rsid w:val="00BD4005"/>
    <w:rsid w:val="00BD44CB"/>
    <w:rsid w:val="00BD497F"/>
    <w:rsid w:val="00BD72F7"/>
    <w:rsid w:val="00BD7AE9"/>
    <w:rsid w:val="00BE5920"/>
    <w:rsid w:val="00BE6625"/>
    <w:rsid w:val="00BE69C6"/>
    <w:rsid w:val="00BE7128"/>
    <w:rsid w:val="00BE7D52"/>
    <w:rsid w:val="00BF08A9"/>
    <w:rsid w:val="00BF0DA3"/>
    <w:rsid w:val="00BF40CC"/>
    <w:rsid w:val="00BF48AC"/>
    <w:rsid w:val="00BF6523"/>
    <w:rsid w:val="00BF6738"/>
    <w:rsid w:val="00BF7867"/>
    <w:rsid w:val="00BF7C2E"/>
    <w:rsid w:val="00BF7CF1"/>
    <w:rsid w:val="00C02429"/>
    <w:rsid w:val="00C072CA"/>
    <w:rsid w:val="00C10BA7"/>
    <w:rsid w:val="00C11994"/>
    <w:rsid w:val="00C1260D"/>
    <w:rsid w:val="00C130D2"/>
    <w:rsid w:val="00C132FB"/>
    <w:rsid w:val="00C13EF8"/>
    <w:rsid w:val="00C14208"/>
    <w:rsid w:val="00C17873"/>
    <w:rsid w:val="00C17E72"/>
    <w:rsid w:val="00C2151F"/>
    <w:rsid w:val="00C22145"/>
    <w:rsid w:val="00C22A5F"/>
    <w:rsid w:val="00C236A0"/>
    <w:rsid w:val="00C2412D"/>
    <w:rsid w:val="00C24B22"/>
    <w:rsid w:val="00C30615"/>
    <w:rsid w:val="00C31893"/>
    <w:rsid w:val="00C318E7"/>
    <w:rsid w:val="00C32B94"/>
    <w:rsid w:val="00C34053"/>
    <w:rsid w:val="00C3406F"/>
    <w:rsid w:val="00C34D53"/>
    <w:rsid w:val="00C40324"/>
    <w:rsid w:val="00C41BB5"/>
    <w:rsid w:val="00C43F09"/>
    <w:rsid w:val="00C44149"/>
    <w:rsid w:val="00C445A8"/>
    <w:rsid w:val="00C44899"/>
    <w:rsid w:val="00C46D5B"/>
    <w:rsid w:val="00C50BA1"/>
    <w:rsid w:val="00C541E7"/>
    <w:rsid w:val="00C555F2"/>
    <w:rsid w:val="00C57807"/>
    <w:rsid w:val="00C60655"/>
    <w:rsid w:val="00C60CFE"/>
    <w:rsid w:val="00C6152C"/>
    <w:rsid w:val="00C63571"/>
    <w:rsid w:val="00C650F5"/>
    <w:rsid w:val="00C65315"/>
    <w:rsid w:val="00C65A4F"/>
    <w:rsid w:val="00C7099B"/>
    <w:rsid w:val="00C71C08"/>
    <w:rsid w:val="00C75451"/>
    <w:rsid w:val="00C75847"/>
    <w:rsid w:val="00C766F2"/>
    <w:rsid w:val="00C76941"/>
    <w:rsid w:val="00C82761"/>
    <w:rsid w:val="00C8386F"/>
    <w:rsid w:val="00C848B2"/>
    <w:rsid w:val="00C851F3"/>
    <w:rsid w:val="00C90F56"/>
    <w:rsid w:val="00C959ED"/>
    <w:rsid w:val="00CA0306"/>
    <w:rsid w:val="00CA0E6B"/>
    <w:rsid w:val="00CA1624"/>
    <w:rsid w:val="00CA1C48"/>
    <w:rsid w:val="00CA1E25"/>
    <w:rsid w:val="00CA1E81"/>
    <w:rsid w:val="00CA2E22"/>
    <w:rsid w:val="00CA5854"/>
    <w:rsid w:val="00CA6FF5"/>
    <w:rsid w:val="00CB09D8"/>
    <w:rsid w:val="00CB2E2A"/>
    <w:rsid w:val="00CB3277"/>
    <w:rsid w:val="00CB32B0"/>
    <w:rsid w:val="00CB4A94"/>
    <w:rsid w:val="00CB5C35"/>
    <w:rsid w:val="00CB5CEB"/>
    <w:rsid w:val="00CB6C02"/>
    <w:rsid w:val="00CB6CE3"/>
    <w:rsid w:val="00CB7F82"/>
    <w:rsid w:val="00CC01E9"/>
    <w:rsid w:val="00CC0292"/>
    <w:rsid w:val="00CC0AD7"/>
    <w:rsid w:val="00CC0E12"/>
    <w:rsid w:val="00CC1D65"/>
    <w:rsid w:val="00CC2007"/>
    <w:rsid w:val="00CC3132"/>
    <w:rsid w:val="00CC4D50"/>
    <w:rsid w:val="00CD0296"/>
    <w:rsid w:val="00CE1216"/>
    <w:rsid w:val="00CE1764"/>
    <w:rsid w:val="00CE29D2"/>
    <w:rsid w:val="00CE2D60"/>
    <w:rsid w:val="00CE6570"/>
    <w:rsid w:val="00CE66E6"/>
    <w:rsid w:val="00CE6A67"/>
    <w:rsid w:val="00CF03E2"/>
    <w:rsid w:val="00CF14B3"/>
    <w:rsid w:val="00CF6CA5"/>
    <w:rsid w:val="00CF6CF3"/>
    <w:rsid w:val="00CF7694"/>
    <w:rsid w:val="00D03201"/>
    <w:rsid w:val="00D03E32"/>
    <w:rsid w:val="00D07210"/>
    <w:rsid w:val="00D076A8"/>
    <w:rsid w:val="00D138A6"/>
    <w:rsid w:val="00D1437F"/>
    <w:rsid w:val="00D15A0F"/>
    <w:rsid w:val="00D205DB"/>
    <w:rsid w:val="00D21F98"/>
    <w:rsid w:val="00D2294D"/>
    <w:rsid w:val="00D22F56"/>
    <w:rsid w:val="00D22F8B"/>
    <w:rsid w:val="00D23679"/>
    <w:rsid w:val="00D256AA"/>
    <w:rsid w:val="00D279C4"/>
    <w:rsid w:val="00D30066"/>
    <w:rsid w:val="00D336E1"/>
    <w:rsid w:val="00D3525D"/>
    <w:rsid w:val="00D42235"/>
    <w:rsid w:val="00D42634"/>
    <w:rsid w:val="00D43206"/>
    <w:rsid w:val="00D43354"/>
    <w:rsid w:val="00D43E85"/>
    <w:rsid w:val="00D469C4"/>
    <w:rsid w:val="00D47A5A"/>
    <w:rsid w:val="00D505A8"/>
    <w:rsid w:val="00D53333"/>
    <w:rsid w:val="00D54D3A"/>
    <w:rsid w:val="00D6025E"/>
    <w:rsid w:val="00D6072E"/>
    <w:rsid w:val="00D614DC"/>
    <w:rsid w:val="00D61699"/>
    <w:rsid w:val="00D6252E"/>
    <w:rsid w:val="00D63867"/>
    <w:rsid w:val="00D6417F"/>
    <w:rsid w:val="00D7036C"/>
    <w:rsid w:val="00D737EB"/>
    <w:rsid w:val="00D74248"/>
    <w:rsid w:val="00D77223"/>
    <w:rsid w:val="00D83931"/>
    <w:rsid w:val="00D84C19"/>
    <w:rsid w:val="00D86D32"/>
    <w:rsid w:val="00D86D92"/>
    <w:rsid w:val="00D87187"/>
    <w:rsid w:val="00D8736D"/>
    <w:rsid w:val="00D95855"/>
    <w:rsid w:val="00D95A8D"/>
    <w:rsid w:val="00D95AFC"/>
    <w:rsid w:val="00D96EA2"/>
    <w:rsid w:val="00D96EA3"/>
    <w:rsid w:val="00D97CE3"/>
    <w:rsid w:val="00DA0738"/>
    <w:rsid w:val="00DA68EE"/>
    <w:rsid w:val="00DB04F1"/>
    <w:rsid w:val="00DB36AF"/>
    <w:rsid w:val="00DB4CA9"/>
    <w:rsid w:val="00DB5246"/>
    <w:rsid w:val="00DC05B8"/>
    <w:rsid w:val="00DC4EA7"/>
    <w:rsid w:val="00DC64C3"/>
    <w:rsid w:val="00DC6608"/>
    <w:rsid w:val="00DC7CD8"/>
    <w:rsid w:val="00DD2346"/>
    <w:rsid w:val="00DD30A9"/>
    <w:rsid w:val="00DD3270"/>
    <w:rsid w:val="00DD41DF"/>
    <w:rsid w:val="00DD5B83"/>
    <w:rsid w:val="00DD723C"/>
    <w:rsid w:val="00DD75C5"/>
    <w:rsid w:val="00DE0BEF"/>
    <w:rsid w:val="00DE198D"/>
    <w:rsid w:val="00DE6265"/>
    <w:rsid w:val="00DF009B"/>
    <w:rsid w:val="00DF2765"/>
    <w:rsid w:val="00DF3696"/>
    <w:rsid w:val="00DF40FE"/>
    <w:rsid w:val="00DF4DE9"/>
    <w:rsid w:val="00E01E0E"/>
    <w:rsid w:val="00E03771"/>
    <w:rsid w:val="00E0416D"/>
    <w:rsid w:val="00E04E13"/>
    <w:rsid w:val="00E05EAA"/>
    <w:rsid w:val="00E0633F"/>
    <w:rsid w:val="00E067BC"/>
    <w:rsid w:val="00E13155"/>
    <w:rsid w:val="00E13924"/>
    <w:rsid w:val="00E1484D"/>
    <w:rsid w:val="00E148C8"/>
    <w:rsid w:val="00E176BE"/>
    <w:rsid w:val="00E20BC0"/>
    <w:rsid w:val="00E2383F"/>
    <w:rsid w:val="00E244C5"/>
    <w:rsid w:val="00E245A0"/>
    <w:rsid w:val="00E25B2C"/>
    <w:rsid w:val="00E264E7"/>
    <w:rsid w:val="00E26FA0"/>
    <w:rsid w:val="00E302AF"/>
    <w:rsid w:val="00E30A53"/>
    <w:rsid w:val="00E31960"/>
    <w:rsid w:val="00E326F4"/>
    <w:rsid w:val="00E32E47"/>
    <w:rsid w:val="00E349BE"/>
    <w:rsid w:val="00E36419"/>
    <w:rsid w:val="00E40C51"/>
    <w:rsid w:val="00E42E32"/>
    <w:rsid w:val="00E43E8A"/>
    <w:rsid w:val="00E46688"/>
    <w:rsid w:val="00E46A7F"/>
    <w:rsid w:val="00E46B6D"/>
    <w:rsid w:val="00E5090C"/>
    <w:rsid w:val="00E525D5"/>
    <w:rsid w:val="00E52F32"/>
    <w:rsid w:val="00E5440A"/>
    <w:rsid w:val="00E557BD"/>
    <w:rsid w:val="00E57639"/>
    <w:rsid w:val="00E57A54"/>
    <w:rsid w:val="00E63515"/>
    <w:rsid w:val="00E65862"/>
    <w:rsid w:val="00E65EC6"/>
    <w:rsid w:val="00E701E5"/>
    <w:rsid w:val="00E711C5"/>
    <w:rsid w:val="00E72773"/>
    <w:rsid w:val="00E759D4"/>
    <w:rsid w:val="00E76DAF"/>
    <w:rsid w:val="00E76E4F"/>
    <w:rsid w:val="00E7700B"/>
    <w:rsid w:val="00E8492A"/>
    <w:rsid w:val="00E861FC"/>
    <w:rsid w:val="00E86C22"/>
    <w:rsid w:val="00E87E3E"/>
    <w:rsid w:val="00E9209B"/>
    <w:rsid w:val="00E93C5F"/>
    <w:rsid w:val="00E93D95"/>
    <w:rsid w:val="00E96815"/>
    <w:rsid w:val="00E96CEA"/>
    <w:rsid w:val="00EA1A71"/>
    <w:rsid w:val="00EA2031"/>
    <w:rsid w:val="00EA60D0"/>
    <w:rsid w:val="00EA67BC"/>
    <w:rsid w:val="00EA7AD3"/>
    <w:rsid w:val="00EA7BB4"/>
    <w:rsid w:val="00EA7DD0"/>
    <w:rsid w:val="00EB0995"/>
    <w:rsid w:val="00EB1D73"/>
    <w:rsid w:val="00EB3655"/>
    <w:rsid w:val="00EB4F43"/>
    <w:rsid w:val="00EB5259"/>
    <w:rsid w:val="00EB7F86"/>
    <w:rsid w:val="00EC3145"/>
    <w:rsid w:val="00EC3321"/>
    <w:rsid w:val="00EC3766"/>
    <w:rsid w:val="00EC3B12"/>
    <w:rsid w:val="00EC576B"/>
    <w:rsid w:val="00EC6B5A"/>
    <w:rsid w:val="00ED1D20"/>
    <w:rsid w:val="00ED56BC"/>
    <w:rsid w:val="00ED621C"/>
    <w:rsid w:val="00ED676B"/>
    <w:rsid w:val="00EE0B7A"/>
    <w:rsid w:val="00EE146B"/>
    <w:rsid w:val="00EE2622"/>
    <w:rsid w:val="00EE28BA"/>
    <w:rsid w:val="00EE28EC"/>
    <w:rsid w:val="00EE328B"/>
    <w:rsid w:val="00EE4420"/>
    <w:rsid w:val="00EE4B10"/>
    <w:rsid w:val="00EE4E2A"/>
    <w:rsid w:val="00EE5998"/>
    <w:rsid w:val="00EE673F"/>
    <w:rsid w:val="00EF0414"/>
    <w:rsid w:val="00EF2A4B"/>
    <w:rsid w:val="00EF4B0A"/>
    <w:rsid w:val="00EF6558"/>
    <w:rsid w:val="00EF79EC"/>
    <w:rsid w:val="00F00A66"/>
    <w:rsid w:val="00F00B69"/>
    <w:rsid w:val="00F02473"/>
    <w:rsid w:val="00F02C27"/>
    <w:rsid w:val="00F06706"/>
    <w:rsid w:val="00F06C44"/>
    <w:rsid w:val="00F06C82"/>
    <w:rsid w:val="00F1015F"/>
    <w:rsid w:val="00F11102"/>
    <w:rsid w:val="00F12388"/>
    <w:rsid w:val="00F126F9"/>
    <w:rsid w:val="00F14C62"/>
    <w:rsid w:val="00F15484"/>
    <w:rsid w:val="00F160BA"/>
    <w:rsid w:val="00F16494"/>
    <w:rsid w:val="00F21476"/>
    <w:rsid w:val="00F220DF"/>
    <w:rsid w:val="00F22353"/>
    <w:rsid w:val="00F227E3"/>
    <w:rsid w:val="00F230BF"/>
    <w:rsid w:val="00F26230"/>
    <w:rsid w:val="00F34770"/>
    <w:rsid w:val="00F36670"/>
    <w:rsid w:val="00F3719E"/>
    <w:rsid w:val="00F425B6"/>
    <w:rsid w:val="00F438E3"/>
    <w:rsid w:val="00F439F0"/>
    <w:rsid w:val="00F43DCE"/>
    <w:rsid w:val="00F46D63"/>
    <w:rsid w:val="00F50324"/>
    <w:rsid w:val="00F508BE"/>
    <w:rsid w:val="00F535E3"/>
    <w:rsid w:val="00F566A5"/>
    <w:rsid w:val="00F56767"/>
    <w:rsid w:val="00F60B3F"/>
    <w:rsid w:val="00F60F60"/>
    <w:rsid w:val="00F63BAE"/>
    <w:rsid w:val="00F63D6D"/>
    <w:rsid w:val="00F66E98"/>
    <w:rsid w:val="00F67CF7"/>
    <w:rsid w:val="00F70FD0"/>
    <w:rsid w:val="00F73020"/>
    <w:rsid w:val="00F8071E"/>
    <w:rsid w:val="00F8094E"/>
    <w:rsid w:val="00F84897"/>
    <w:rsid w:val="00F860EC"/>
    <w:rsid w:val="00F93415"/>
    <w:rsid w:val="00F94640"/>
    <w:rsid w:val="00F96F9F"/>
    <w:rsid w:val="00FA0787"/>
    <w:rsid w:val="00FA74DB"/>
    <w:rsid w:val="00FA79A5"/>
    <w:rsid w:val="00FB1C89"/>
    <w:rsid w:val="00FB3C8D"/>
    <w:rsid w:val="00FB4C09"/>
    <w:rsid w:val="00FB56E0"/>
    <w:rsid w:val="00FB73A0"/>
    <w:rsid w:val="00FC1E82"/>
    <w:rsid w:val="00FC27FB"/>
    <w:rsid w:val="00FC2E11"/>
    <w:rsid w:val="00FC5879"/>
    <w:rsid w:val="00FD0230"/>
    <w:rsid w:val="00FD0342"/>
    <w:rsid w:val="00FD0DDD"/>
    <w:rsid w:val="00FD50A6"/>
    <w:rsid w:val="00FD60B1"/>
    <w:rsid w:val="00FD6E6E"/>
    <w:rsid w:val="00FD7747"/>
    <w:rsid w:val="00FE055E"/>
    <w:rsid w:val="00FE1166"/>
    <w:rsid w:val="00FE25D7"/>
    <w:rsid w:val="00FE349F"/>
    <w:rsid w:val="00FE3F47"/>
    <w:rsid w:val="00FE4393"/>
    <w:rsid w:val="00FE4770"/>
    <w:rsid w:val="00FE7D6C"/>
    <w:rsid w:val="00FF04F7"/>
    <w:rsid w:val="00FF2B8A"/>
    <w:rsid w:val="00FF497A"/>
    <w:rsid w:val="00FF4CDA"/>
    <w:rsid w:val="00FF5B13"/>
    <w:rsid w:val="00FF5CDE"/>
    <w:rsid w:val="00FF70A8"/>
    <w:rsid w:val="00FF73B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Normal (Web)" w:uiPriority="0"/>
    <w:lsdException w:name="HTML Code"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DE"/>
    <w:pPr>
      <w:spacing w:after="200" w:line="276" w:lineRule="auto"/>
    </w:pPr>
    <w:rPr>
      <w:sz w:val="22"/>
      <w:szCs w:val="22"/>
      <w:lang w:bidi="ar-SA"/>
    </w:rPr>
  </w:style>
  <w:style w:type="paragraph" w:styleId="Heading1">
    <w:name w:val="heading 1"/>
    <w:basedOn w:val="Normal"/>
    <w:next w:val="Normal"/>
    <w:link w:val="Heading1Char"/>
    <w:uiPriority w:val="9"/>
    <w:qFormat/>
    <w:rsid w:val="0031737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8071E"/>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A01B2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01B24"/>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0E0E08"/>
    <w:pPr>
      <w:spacing w:before="240" w:after="60"/>
      <w:outlineLvl w:val="4"/>
    </w:pPr>
    <w:rPr>
      <w:rFonts w:cs="Mangal"/>
      <w:b/>
      <w:bCs/>
      <w:i/>
      <w:iCs/>
      <w:sz w:val="26"/>
      <w:szCs w:val="26"/>
    </w:rPr>
  </w:style>
  <w:style w:type="paragraph" w:styleId="Heading7">
    <w:name w:val="heading 7"/>
    <w:basedOn w:val="Normal"/>
    <w:next w:val="Normal"/>
    <w:link w:val="Heading7Char"/>
    <w:semiHidden/>
    <w:unhideWhenUsed/>
    <w:qFormat/>
    <w:rsid w:val="00E25B2C"/>
    <w:pPr>
      <w:spacing w:before="240" w:after="60"/>
      <w:outlineLvl w:val="6"/>
    </w:pPr>
    <w:rPr>
      <w:rFonts w:cs="Mangal"/>
      <w:sz w:val="24"/>
      <w:szCs w:val="24"/>
    </w:rPr>
  </w:style>
  <w:style w:type="paragraph" w:styleId="Heading9">
    <w:name w:val="heading 9"/>
    <w:basedOn w:val="Normal"/>
    <w:next w:val="Normal"/>
    <w:link w:val="Heading9Char"/>
    <w:uiPriority w:val="9"/>
    <w:semiHidden/>
    <w:unhideWhenUsed/>
    <w:qFormat/>
    <w:rsid w:val="00B92428"/>
    <w:pPr>
      <w:spacing w:before="240" w:after="60"/>
      <w:outlineLvl w:val="8"/>
    </w:pPr>
    <w:rPr>
      <w:rFonts w:ascii="Cambria" w:hAnsi="Cambr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737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F8071E"/>
    <w:rPr>
      <w:rFonts w:ascii="Times New Roman" w:eastAsia="Times New Roman" w:hAnsi="Times New Roman" w:cs="Times New Roman"/>
      <w:b/>
      <w:bCs/>
      <w:sz w:val="36"/>
      <w:szCs w:val="36"/>
    </w:rPr>
  </w:style>
  <w:style w:type="character" w:customStyle="1" w:styleId="Heading3Char">
    <w:name w:val="Heading 3 Char"/>
    <w:link w:val="Heading3"/>
    <w:uiPriority w:val="9"/>
    <w:rsid w:val="00A01B24"/>
    <w:rPr>
      <w:rFonts w:ascii="Cambria" w:eastAsia="Times New Roman" w:hAnsi="Cambria" w:cs="Times New Roman"/>
      <w:b/>
      <w:bCs/>
      <w:sz w:val="26"/>
      <w:szCs w:val="26"/>
    </w:rPr>
  </w:style>
  <w:style w:type="character" w:customStyle="1" w:styleId="Heading4Char">
    <w:name w:val="Heading 4 Char"/>
    <w:link w:val="Heading4"/>
    <w:uiPriority w:val="9"/>
    <w:rsid w:val="00A01B24"/>
    <w:rPr>
      <w:rFonts w:ascii="Calibri" w:eastAsia="Times New Roman" w:hAnsi="Calibri" w:cs="Times New Roman"/>
      <w:b/>
      <w:bCs/>
      <w:sz w:val="28"/>
      <w:szCs w:val="28"/>
    </w:rPr>
  </w:style>
  <w:style w:type="character" w:customStyle="1" w:styleId="Heading5Char">
    <w:name w:val="Heading 5 Char"/>
    <w:link w:val="Heading5"/>
    <w:uiPriority w:val="9"/>
    <w:rsid w:val="000E0E08"/>
    <w:rPr>
      <w:rFonts w:ascii="Calibri" w:eastAsia="Times New Roman" w:hAnsi="Calibri" w:cs="Mangal"/>
      <w:b/>
      <w:bCs/>
      <w:i/>
      <w:iCs/>
      <w:sz w:val="26"/>
      <w:szCs w:val="26"/>
      <w:lang w:bidi="ar-SA"/>
    </w:rPr>
  </w:style>
  <w:style w:type="character" w:customStyle="1" w:styleId="Heading7Char">
    <w:name w:val="Heading 7 Char"/>
    <w:link w:val="Heading7"/>
    <w:rsid w:val="00E25B2C"/>
    <w:rPr>
      <w:rFonts w:ascii="Calibri" w:eastAsia="Times New Roman" w:hAnsi="Calibri" w:cs="Mangal"/>
      <w:sz w:val="24"/>
      <w:szCs w:val="24"/>
      <w:lang w:val="en-US" w:eastAsia="en-US" w:bidi="ar-SA"/>
    </w:rPr>
  </w:style>
  <w:style w:type="character" w:customStyle="1" w:styleId="Heading9Char">
    <w:name w:val="Heading 9 Char"/>
    <w:link w:val="Heading9"/>
    <w:uiPriority w:val="9"/>
    <w:semiHidden/>
    <w:rsid w:val="00B92428"/>
    <w:rPr>
      <w:rFonts w:ascii="Cambria" w:eastAsia="Times New Roman" w:hAnsi="Cambria" w:cs="Mangal"/>
      <w:sz w:val="22"/>
      <w:szCs w:val="22"/>
      <w:lang w:bidi="ar-SA"/>
    </w:rPr>
  </w:style>
  <w:style w:type="paragraph" w:styleId="Header">
    <w:name w:val="header"/>
    <w:basedOn w:val="Normal"/>
    <w:link w:val="HeaderChar"/>
    <w:uiPriority w:val="99"/>
    <w:unhideWhenUsed/>
    <w:rsid w:val="0067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5B"/>
  </w:style>
  <w:style w:type="paragraph" w:styleId="Footer">
    <w:name w:val="footer"/>
    <w:basedOn w:val="Normal"/>
    <w:link w:val="FooterChar"/>
    <w:uiPriority w:val="99"/>
    <w:unhideWhenUsed/>
    <w:rsid w:val="0067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5B"/>
  </w:style>
  <w:style w:type="table" w:styleId="TableGrid">
    <w:name w:val="Table Grid"/>
    <w:basedOn w:val="TableNormal"/>
    <w:uiPriority w:val="59"/>
    <w:qFormat/>
    <w:rsid w:val="00674C5B"/>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link w:val="DefaultChar"/>
    <w:rsid w:val="00674C5B"/>
    <w:pPr>
      <w:autoSpaceDE w:val="0"/>
      <w:autoSpaceDN w:val="0"/>
      <w:adjustRightInd w:val="0"/>
    </w:pPr>
    <w:rPr>
      <w:rFonts w:ascii="GCNHA E+ T T 8 DEB O 00" w:hAnsi="GCNHA E+ T T 8 DEB O 00" w:cs="GCNHA E+ T T 8 DEB O 00"/>
      <w:color w:val="000000"/>
      <w:sz w:val="24"/>
      <w:szCs w:val="24"/>
      <w:lang w:bidi="ar-SA"/>
    </w:rPr>
  </w:style>
  <w:style w:type="character" w:customStyle="1" w:styleId="DefaultChar">
    <w:name w:val="Default Char"/>
    <w:link w:val="Default"/>
    <w:rsid w:val="00C34053"/>
    <w:rPr>
      <w:rFonts w:ascii="GCNHA E+ T T 8 DEB O 00" w:hAnsi="GCNHA E+ T T 8 DEB O 00" w:cs="GCNHA E+ T T 8 DEB O 00"/>
      <w:color w:val="000000"/>
      <w:sz w:val="24"/>
      <w:szCs w:val="24"/>
      <w:lang w:bidi="ar-SA"/>
    </w:rPr>
  </w:style>
  <w:style w:type="character" w:customStyle="1" w:styleId="apple-style-span">
    <w:name w:val="apple-style-span"/>
    <w:basedOn w:val="DefaultParagraphFont"/>
    <w:rsid w:val="00674C5B"/>
  </w:style>
  <w:style w:type="character" w:styleId="Hyperlink">
    <w:name w:val="Hyperlink"/>
    <w:uiPriority w:val="99"/>
    <w:rsid w:val="00F8071E"/>
    <w:rPr>
      <w:strike w:val="0"/>
      <w:dstrike w:val="0"/>
      <w:color w:val="3333CC"/>
      <w:u w:val="none"/>
      <w:effect w:val="none"/>
    </w:rPr>
  </w:style>
  <w:style w:type="paragraph" w:styleId="BodyText">
    <w:name w:val="Body Text"/>
    <w:aliases w:val=" Char"/>
    <w:basedOn w:val="Normal"/>
    <w:link w:val="BodyTextChar"/>
    <w:rsid w:val="00F8071E"/>
    <w:pPr>
      <w:spacing w:before="240" w:after="80" w:line="360" w:lineRule="auto"/>
      <w:jc w:val="both"/>
    </w:pPr>
    <w:rPr>
      <w:rFonts w:ascii="Arial" w:hAnsi="Arial"/>
      <w:sz w:val="24"/>
      <w:szCs w:val="24"/>
    </w:rPr>
  </w:style>
  <w:style w:type="character" w:customStyle="1" w:styleId="BodyTextChar">
    <w:name w:val="Body Text Char"/>
    <w:aliases w:val=" Char Char"/>
    <w:link w:val="BodyText"/>
    <w:rsid w:val="00F8071E"/>
    <w:rPr>
      <w:rFonts w:ascii="Arial" w:eastAsia="Times New Roman" w:hAnsi="Arial" w:cs="Arial"/>
      <w:sz w:val="24"/>
      <w:szCs w:val="24"/>
    </w:rPr>
  </w:style>
  <w:style w:type="paragraph" w:styleId="BodyTextIndent">
    <w:name w:val="Body Text Indent"/>
    <w:basedOn w:val="Normal"/>
    <w:link w:val="BodyTextIndentChar"/>
    <w:rsid w:val="00F8071E"/>
    <w:pPr>
      <w:spacing w:before="240" w:after="120" w:line="360" w:lineRule="auto"/>
      <w:ind w:firstLine="720"/>
      <w:jc w:val="both"/>
    </w:pPr>
    <w:rPr>
      <w:rFonts w:ascii="Arial" w:hAnsi="Arial"/>
      <w:sz w:val="24"/>
      <w:szCs w:val="24"/>
    </w:rPr>
  </w:style>
  <w:style w:type="character" w:customStyle="1" w:styleId="BodyTextIndentChar">
    <w:name w:val="Body Text Indent Char"/>
    <w:link w:val="BodyTextIndent"/>
    <w:rsid w:val="00F8071E"/>
    <w:rPr>
      <w:rFonts w:ascii="Arial" w:eastAsia="Times New Roman" w:hAnsi="Arial" w:cs="Arial"/>
      <w:sz w:val="24"/>
      <w:szCs w:val="24"/>
    </w:rPr>
  </w:style>
  <w:style w:type="paragraph" w:styleId="PlainText">
    <w:name w:val="Plain Text"/>
    <w:basedOn w:val="Normal"/>
    <w:link w:val="PlainTextChar"/>
    <w:uiPriority w:val="99"/>
    <w:rsid w:val="00F8071E"/>
    <w:pPr>
      <w:spacing w:after="0" w:line="240" w:lineRule="auto"/>
    </w:pPr>
    <w:rPr>
      <w:rFonts w:ascii="Courier New" w:hAnsi="Courier New"/>
      <w:sz w:val="20"/>
      <w:szCs w:val="20"/>
    </w:rPr>
  </w:style>
  <w:style w:type="character" w:customStyle="1" w:styleId="PlainTextChar">
    <w:name w:val="Plain Text Char"/>
    <w:link w:val="PlainText"/>
    <w:uiPriority w:val="99"/>
    <w:rsid w:val="00F8071E"/>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F8071E"/>
    <w:pPr>
      <w:ind w:left="720"/>
      <w:contextualSpacing/>
    </w:pPr>
  </w:style>
  <w:style w:type="character" w:customStyle="1" w:styleId="ListParagraphChar">
    <w:name w:val="List Paragraph Char"/>
    <w:link w:val="ListParagraph"/>
    <w:rsid w:val="00883B18"/>
    <w:rPr>
      <w:sz w:val="22"/>
      <w:szCs w:val="22"/>
      <w:lang w:bidi="ar-SA"/>
    </w:rPr>
  </w:style>
  <w:style w:type="paragraph" w:styleId="BalloonText">
    <w:name w:val="Balloon Text"/>
    <w:basedOn w:val="Normal"/>
    <w:link w:val="BalloonTextChar"/>
    <w:uiPriority w:val="99"/>
    <w:unhideWhenUsed/>
    <w:rsid w:val="00CF6CF3"/>
    <w:pPr>
      <w:spacing w:after="0" w:line="240" w:lineRule="auto"/>
    </w:pPr>
    <w:rPr>
      <w:rFonts w:ascii="Tahoma" w:hAnsi="Tahoma"/>
      <w:sz w:val="16"/>
      <w:szCs w:val="16"/>
    </w:rPr>
  </w:style>
  <w:style w:type="character" w:customStyle="1" w:styleId="BalloonTextChar">
    <w:name w:val="Balloon Text Char"/>
    <w:link w:val="BalloonText"/>
    <w:uiPriority w:val="99"/>
    <w:rsid w:val="00CF6CF3"/>
    <w:rPr>
      <w:rFonts w:ascii="Tahoma" w:hAnsi="Tahoma" w:cs="Tahoma"/>
      <w:sz w:val="16"/>
      <w:szCs w:val="16"/>
    </w:rPr>
  </w:style>
  <w:style w:type="paragraph" w:styleId="NormalWeb">
    <w:name w:val="Normal (Web)"/>
    <w:aliases w:val="Normal (Web) Char"/>
    <w:basedOn w:val="Normal"/>
    <w:link w:val="NormalWebChar1"/>
    <w:rsid w:val="00A01B24"/>
    <w:pPr>
      <w:spacing w:before="120" w:after="120" w:line="240" w:lineRule="auto"/>
    </w:pPr>
    <w:rPr>
      <w:rFonts w:ascii="Times New Roman" w:hAnsi="Times New Roman"/>
      <w:sz w:val="24"/>
      <w:szCs w:val="24"/>
    </w:rPr>
  </w:style>
  <w:style w:type="character" w:customStyle="1" w:styleId="NormalWebChar1">
    <w:name w:val="Normal (Web) Char1"/>
    <w:aliases w:val="Normal (Web) Char Char"/>
    <w:link w:val="NormalWeb"/>
    <w:uiPriority w:val="99"/>
    <w:locked/>
    <w:rsid w:val="00F566A5"/>
    <w:rPr>
      <w:rFonts w:ascii="Times New Roman" w:hAnsi="Times New Roman"/>
      <w:sz w:val="24"/>
      <w:szCs w:val="24"/>
    </w:rPr>
  </w:style>
  <w:style w:type="character" w:styleId="Emphasis">
    <w:name w:val="Emphasis"/>
    <w:uiPriority w:val="20"/>
    <w:qFormat/>
    <w:rsid w:val="00A01B24"/>
    <w:rPr>
      <w:i/>
      <w:iCs/>
    </w:rPr>
  </w:style>
  <w:style w:type="character" w:customStyle="1" w:styleId="z3988">
    <w:name w:val="z3988"/>
    <w:basedOn w:val="DefaultParagraphFont"/>
    <w:rsid w:val="005A5422"/>
  </w:style>
  <w:style w:type="character" w:customStyle="1" w:styleId="editsection">
    <w:name w:val="editsection"/>
    <w:basedOn w:val="DefaultParagraphFont"/>
    <w:rsid w:val="005A5422"/>
  </w:style>
  <w:style w:type="character" w:customStyle="1" w:styleId="mw-headline">
    <w:name w:val="mw-headline"/>
    <w:basedOn w:val="DefaultParagraphFont"/>
    <w:rsid w:val="005A5422"/>
  </w:style>
  <w:style w:type="paragraph" w:customStyle="1" w:styleId="mmpara">
    <w:name w:val="mmpara"/>
    <w:basedOn w:val="Normal"/>
    <w:rsid w:val="005A5422"/>
    <w:pPr>
      <w:spacing w:before="100" w:beforeAutospacing="1" w:after="100" w:afterAutospacing="1" w:line="240" w:lineRule="auto"/>
    </w:pPr>
    <w:rPr>
      <w:rFonts w:ascii="Times New Roman" w:hAnsi="Times New Roman"/>
      <w:sz w:val="24"/>
      <w:szCs w:val="24"/>
    </w:rPr>
  </w:style>
  <w:style w:type="paragraph" w:customStyle="1" w:styleId="mmfhead">
    <w:name w:val="mmfhead"/>
    <w:basedOn w:val="Normal"/>
    <w:rsid w:val="005A5422"/>
    <w:pPr>
      <w:spacing w:before="100" w:beforeAutospacing="1" w:after="100" w:afterAutospacing="1" w:line="240" w:lineRule="auto"/>
    </w:pPr>
    <w:rPr>
      <w:rFonts w:ascii="Times New Roman" w:hAnsi="Times New Roman"/>
      <w:sz w:val="24"/>
      <w:szCs w:val="24"/>
    </w:rPr>
  </w:style>
  <w:style w:type="character" w:customStyle="1" w:styleId="symbol">
    <w:name w:val="symbol"/>
    <w:basedOn w:val="DefaultParagraphFont"/>
    <w:rsid w:val="005A5422"/>
  </w:style>
  <w:style w:type="character" w:customStyle="1" w:styleId="microorganism">
    <w:name w:val="microorganism"/>
    <w:basedOn w:val="DefaultParagraphFont"/>
    <w:rsid w:val="005A5422"/>
  </w:style>
  <w:style w:type="character" w:styleId="Strong">
    <w:name w:val="Strong"/>
    <w:uiPriority w:val="22"/>
    <w:qFormat/>
    <w:rsid w:val="005A5422"/>
    <w:rPr>
      <w:b/>
      <w:bCs/>
    </w:rPr>
  </w:style>
  <w:style w:type="paragraph" w:styleId="NoSpacing">
    <w:name w:val="No Spacing"/>
    <w:link w:val="NoSpacingChar"/>
    <w:uiPriority w:val="1"/>
    <w:qFormat/>
    <w:rsid w:val="005A5422"/>
    <w:rPr>
      <w:sz w:val="22"/>
      <w:szCs w:val="22"/>
      <w:lang w:bidi="ar-SA"/>
    </w:rPr>
  </w:style>
  <w:style w:type="character" w:customStyle="1" w:styleId="NoSpacingChar">
    <w:name w:val="No Spacing Char"/>
    <w:link w:val="NoSpacing"/>
    <w:uiPriority w:val="1"/>
    <w:rsid w:val="00687D35"/>
    <w:rPr>
      <w:sz w:val="22"/>
      <w:szCs w:val="22"/>
      <w:lang w:bidi="ar-SA"/>
    </w:rPr>
  </w:style>
  <w:style w:type="paragraph" w:customStyle="1" w:styleId="authlist">
    <w:name w:val="auth_list"/>
    <w:basedOn w:val="Normal"/>
    <w:rsid w:val="005A5422"/>
    <w:pPr>
      <w:spacing w:before="100" w:beforeAutospacing="1" w:after="100" w:afterAutospacing="1" w:line="240" w:lineRule="auto"/>
    </w:pPr>
    <w:rPr>
      <w:rFonts w:ascii="Times New Roman" w:hAnsi="Times New Roman"/>
      <w:sz w:val="24"/>
      <w:szCs w:val="24"/>
    </w:rPr>
  </w:style>
  <w:style w:type="character" w:customStyle="1" w:styleId="ja50-ce-author">
    <w:name w:val="ja50-ce-author"/>
    <w:basedOn w:val="DefaultParagraphFont"/>
    <w:rsid w:val="005A5422"/>
  </w:style>
  <w:style w:type="character" w:customStyle="1" w:styleId="ja50-ce-sup2">
    <w:name w:val="ja50-ce-sup2"/>
    <w:rsid w:val="005A5422"/>
    <w:rPr>
      <w:sz w:val="17"/>
      <w:szCs w:val="17"/>
    </w:rPr>
  </w:style>
  <w:style w:type="character" w:customStyle="1" w:styleId="citationbook">
    <w:name w:val="citation book"/>
    <w:basedOn w:val="DefaultParagraphFont"/>
    <w:rsid w:val="005A5422"/>
  </w:style>
  <w:style w:type="character" w:customStyle="1" w:styleId="citationjournal">
    <w:name w:val="citation journal"/>
    <w:basedOn w:val="DefaultParagraphFont"/>
    <w:rsid w:val="005A5422"/>
  </w:style>
  <w:style w:type="character" w:customStyle="1" w:styleId="printonly">
    <w:name w:val="printonly"/>
    <w:basedOn w:val="DefaultParagraphFont"/>
    <w:rsid w:val="005A5422"/>
  </w:style>
  <w:style w:type="paragraph" w:styleId="z-TopofForm">
    <w:name w:val="HTML Top of Form"/>
    <w:basedOn w:val="Normal"/>
    <w:next w:val="Normal"/>
    <w:link w:val="z-TopofFormChar"/>
    <w:hidden/>
    <w:rsid w:val="005A5422"/>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rsid w:val="005A5422"/>
    <w:rPr>
      <w:rFonts w:ascii="Arial" w:hAnsi="Arial" w:cs="Arial"/>
      <w:vanish/>
      <w:sz w:val="16"/>
      <w:szCs w:val="16"/>
      <w:lang w:val="en-US" w:eastAsia="en-US"/>
    </w:rPr>
  </w:style>
  <w:style w:type="paragraph" w:customStyle="1" w:styleId="citation">
    <w:name w:val="citation"/>
    <w:basedOn w:val="Normal"/>
    <w:rsid w:val="005A5422"/>
    <w:pPr>
      <w:spacing w:before="100" w:beforeAutospacing="1" w:after="100" w:afterAutospacing="1" w:line="240" w:lineRule="auto"/>
    </w:pPr>
    <w:rPr>
      <w:rFonts w:ascii="Times New Roman" w:hAnsi="Times New Roman"/>
      <w:sz w:val="24"/>
      <w:szCs w:val="24"/>
    </w:rPr>
  </w:style>
  <w:style w:type="character" w:customStyle="1" w:styleId="textbold">
    <w:name w:val="text_bold"/>
    <w:basedOn w:val="DefaultParagraphFont"/>
    <w:rsid w:val="005A5422"/>
  </w:style>
  <w:style w:type="paragraph" w:styleId="EndnoteText">
    <w:name w:val="endnote text"/>
    <w:basedOn w:val="Normal"/>
    <w:link w:val="EndnoteTextChar"/>
    <w:uiPriority w:val="99"/>
    <w:unhideWhenUsed/>
    <w:rsid w:val="00353641"/>
    <w:rPr>
      <w:rFonts w:eastAsia="Calibri"/>
      <w:sz w:val="20"/>
      <w:szCs w:val="20"/>
      <w:lang w:val="en-IN"/>
    </w:rPr>
  </w:style>
  <w:style w:type="character" w:customStyle="1" w:styleId="EndnoteTextChar">
    <w:name w:val="Endnote Text Char"/>
    <w:link w:val="EndnoteText"/>
    <w:uiPriority w:val="99"/>
    <w:rsid w:val="00353641"/>
    <w:rPr>
      <w:rFonts w:eastAsia="Calibri"/>
      <w:lang w:val="en-IN" w:eastAsia="en-US"/>
    </w:rPr>
  </w:style>
  <w:style w:type="character" w:styleId="EndnoteReference">
    <w:name w:val="endnote reference"/>
    <w:uiPriority w:val="99"/>
    <w:semiHidden/>
    <w:unhideWhenUsed/>
    <w:rsid w:val="00353641"/>
    <w:rPr>
      <w:vertAlign w:val="superscript"/>
    </w:rPr>
  </w:style>
  <w:style w:type="paragraph" w:styleId="FootnoteText">
    <w:name w:val="footnote text"/>
    <w:basedOn w:val="Normal"/>
    <w:link w:val="FootnoteTextChar"/>
    <w:uiPriority w:val="99"/>
    <w:unhideWhenUsed/>
    <w:rsid w:val="00412EBB"/>
    <w:rPr>
      <w:sz w:val="20"/>
      <w:szCs w:val="20"/>
    </w:rPr>
  </w:style>
  <w:style w:type="character" w:customStyle="1" w:styleId="FootnoteTextChar">
    <w:name w:val="Footnote Text Char"/>
    <w:link w:val="FootnoteText"/>
    <w:uiPriority w:val="99"/>
    <w:rsid w:val="00412EBB"/>
    <w:rPr>
      <w:lang w:val="en-US" w:eastAsia="en-US"/>
    </w:rPr>
  </w:style>
  <w:style w:type="character" w:styleId="FootnoteReference">
    <w:name w:val="footnote reference"/>
    <w:uiPriority w:val="99"/>
    <w:unhideWhenUsed/>
    <w:rsid w:val="00412EBB"/>
    <w:rPr>
      <w:vertAlign w:val="superscript"/>
    </w:rPr>
  </w:style>
  <w:style w:type="paragraph" w:styleId="Caption">
    <w:name w:val="caption"/>
    <w:basedOn w:val="Normal"/>
    <w:next w:val="Normal"/>
    <w:uiPriority w:val="35"/>
    <w:qFormat/>
    <w:rsid w:val="00CC01E9"/>
    <w:pPr>
      <w:spacing w:line="240" w:lineRule="auto"/>
      <w:jc w:val="both"/>
    </w:pPr>
    <w:rPr>
      <w:rFonts w:ascii="Times New Roman" w:eastAsia="Calibri" w:hAnsi="Times New Roman" w:cs="Mangal"/>
      <w:bCs/>
      <w:sz w:val="24"/>
      <w:szCs w:val="16"/>
      <w:lang w:bidi="hi-IN"/>
    </w:rPr>
  </w:style>
  <w:style w:type="character" w:customStyle="1" w:styleId="apple-converted-space">
    <w:name w:val="apple-converted-space"/>
    <w:basedOn w:val="DefaultParagraphFont"/>
    <w:rsid w:val="000B1100"/>
  </w:style>
  <w:style w:type="character" w:customStyle="1" w:styleId="nbapihighlight">
    <w:name w:val="nbapihighlight"/>
    <w:basedOn w:val="DefaultParagraphFont"/>
    <w:rsid w:val="000B1100"/>
  </w:style>
  <w:style w:type="paragraph" w:customStyle="1" w:styleId="NormalWeb6">
    <w:name w:val="Normal (Web)6"/>
    <w:basedOn w:val="Normal"/>
    <w:rsid w:val="00B20E2D"/>
    <w:pPr>
      <w:spacing w:before="360" w:after="360" w:line="240" w:lineRule="auto"/>
    </w:pPr>
    <w:rPr>
      <w:rFonts w:ascii="Times New Roman" w:hAnsi="Times New Roman"/>
      <w:sz w:val="24"/>
      <w:szCs w:val="24"/>
    </w:rPr>
  </w:style>
  <w:style w:type="paragraph" w:customStyle="1" w:styleId="text11blk">
    <w:name w:val="text11blk"/>
    <w:basedOn w:val="Normal"/>
    <w:rsid w:val="00B20E2D"/>
    <w:pPr>
      <w:spacing w:before="100" w:beforeAutospacing="1" w:after="100" w:afterAutospacing="1" w:line="240" w:lineRule="auto"/>
    </w:pPr>
    <w:rPr>
      <w:rFonts w:ascii="Arial" w:hAnsi="Arial" w:cs="Arial"/>
      <w:color w:val="000000"/>
      <w:sz w:val="21"/>
      <w:szCs w:val="21"/>
    </w:rPr>
  </w:style>
  <w:style w:type="character" w:customStyle="1" w:styleId="ti">
    <w:name w:val="ti"/>
    <w:basedOn w:val="DefaultParagraphFont"/>
    <w:rsid w:val="001E2586"/>
  </w:style>
  <w:style w:type="character" w:customStyle="1" w:styleId="featuredlinkouts">
    <w:name w:val="featured_linkouts"/>
    <w:basedOn w:val="DefaultParagraphFont"/>
    <w:rsid w:val="001E2586"/>
  </w:style>
  <w:style w:type="paragraph" w:styleId="BodyText2">
    <w:name w:val="Body Text 2"/>
    <w:basedOn w:val="Normal"/>
    <w:link w:val="BodyText2Char"/>
    <w:uiPriority w:val="99"/>
    <w:unhideWhenUsed/>
    <w:rsid w:val="00752495"/>
    <w:pPr>
      <w:spacing w:after="120" w:line="480" w:lineRule="auto"/>
    </w:pPr>
  </w:style>
  <w:style w:type="character" w:customStyle="1" w:styleId="BodyText2Char">
    <w:name w:val="Body Text 2 Char"/>
    <w:link w:val="BodyText2"/>
    <w:uiPriority w:val="99"/>
    <w:rsid w:val="00752495"/>
    <w:rPr>
      <w:sz w:val="22"/>
      <w:szCs w:val="22"/>
      <w:lang w:val="en-US" w:eastAsia="en-US"/>
    </w:rPr>
  </w:style>
  <w:style w:type="paragraph" w:styleId="HTMLPreformatted">
    <w:name w:val="HTML Preformatted"/>
    <w:basedOn w:val="Normal"/>
    <w:link w:val="HTMLPreformattedChar"/>
    <w:rsid w:val="009A7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rPr>
  </w:style>
  <w:style w:type="character" w:customStyle="1" w:styleId="HTMLPreformattedChar">
    <w:name w:val="HTML Preformatted Char"/>
    <w:link w:val="HTMLPreformatted"/>
    <w:rsid w:val="009A7288"/>
    <w:rPr>
      <w:rFonts w:ascii="Arial Unicode MS" w:eastAsia="Arial Unicode MS" w:hAnsi="Arial Unicode MS" w:cs="Arial Unicode MS"/>
      <w:color w:val="000000"/>
      <w:lang w:val="en-US" w:eastAsia="en-US"/>
    </w:rPr>
  </w:style>
  <w:style w:type="character" w:customStyle="1" w:styleId="cit-article-title">
    <w:name w:val="cit-article-title"/>
    <w:basedOn w:val="DefaultParagraphFont"/>
    <w:rsid w:val="007F2EC7"/>
  </w:style>
  <w:style w:type="paragraph" w:customStyle="1" w:styleId="Standardowy">
    <w:name w:val="Standardowy"/>
    <w:basedOn w:val="Normal"/>
    <w:next w:val="Normal"/>
    <w:uiPriority w:val="99"/>
    <w:rsid w:val="00212D33"/>
    <w:pPr>
      <w:autoSpaceDE w:val="0"/>
      <w:autoSpaceDN w:val="0"/>
      <w:adjustRightInd w:val="0"/>
      <w:spacing w:after="0" w:line="240" w:lineRule="auto"/>
    </w:pPr>
    <w:rPr>
      <w:rFonts w:ascii="AIIHIL+TimesNewRoman,Bold" w:hAnsi="AIIHIL+TimesNewRoman,Bold"/>
      <w:sz w:val="24"/>
      <w:szCs w:val="24"/>
    </w:rPr>
  </w:style>
  <w:style w:type="paragraph" w:customStyle="1" w:styleId="xl25">
    <w:name w:val="xl25"/>
    <w:basedOn w:val="Normal"/>
    <w:rsid w:val="002A78ED"/>
    <w:pPr>
      <w:pBdr>
        <w:right w:val="single" w:sz="4" w:space="0" w:color="auto"/>
      </w:pBdr>
      <w:spacing w:before="100" w:beforeAutospacing="1" w:after="100" w:afterAutospacing="1" w:line="240" w:lineRule="auto"/>
    </w:pPr>
    <w:rPr>
      <w:rFonts w:ascii="Times New Roman" w:hAnsi="Times New Roman"/>
      <w:sz w:val="24"/>
      <w:szCs w:val="24"/>
    </w:rPr>
  </w:style>
  <w:style w:type="table" w:customStyle="1" w:styleId="LightShading1">
    <w:name w:val="Light Shading1"/>
    <w:basedOn w:val="TableNormal"/>
    <w:uiPriority w:val="60"/>
    <w:rsid w:val="00C6152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opupweb">
    <w:name w:val="popupweb"/>
    <w:rsid w:val="00A2260E"/>
  </w:style>
  <w:style w:type="character" w:customStyle="1" w:styleId="whiterules">
    <w:name w:val="white_rules"/>
    <w:rsid w:val="00A2260E"/>
  </w:style>
  <w:style w:type="paragraph" w:customStyle="1" w:styleId="CM2">
    <w:name w:val="CM2"/>
    <w:basedOn w:val="Default"/>
    <w:next w:val="Default"/>
    <w:uiPriority w:val="99"/>
    <w:rsid w:val="009306FE"/>
    <w:pPr>
      <w:spacing w:line="236" w:lineRule="atLeast"/>
    </w:pPr>
    <w:rPr>
      <w:rFonts w:ascii="Arial" w:eastAsia="Calibri" w:hAnsi="Arial" w:cs="Arial"/>
      <w:color w:val="auto"/>
      <w:lang w:bidi="hi-IN"/>
    </w:rPr>
  </w:style>
  <w:style w:type="character" w:customStyle="1" w:styleId="citation-volume">
    <w:name w:val="citation-volume"/>
    <w:rsid w:val="00B52EE7"/>
  </w:style>
  <w:style w:type="character" w:customStyle="1" w:styleId="citation-issue">
    <w:name w:val="citation-issue"/>
    <w:rsid w:val="00B52EE7"/>
  </w:style>
  <w:style w:type="character" w:customStyle="1" w:styleId="citation-flpages">
    <w:name w:val="citation-flpages"/>
    <w:rsid w:val="00B52EE7"/>
  </w:style>
  <w:style w:type="character" w:styleId="FollowedHyperlink">
    <w:name w:val="FollowedHyperlink"/>
    <w:uiPriority w:val="99"/>
    <w:semiHidden/>
    <w:unhideWhenUsed/>
    <w:rsid w:val="0086187B"/>
    <w:rPr>
      <w:color w:val="800080"/>
      <w:u w:val="single"/>
    </w:rPr>
  </w:style>
  <w:style w:type="character" w:customStyle="1" w:styleId="ft">
    <w:name w:val="ft"/>
    <w:basedOn w:val="DefaultParagraphFont"/>
    <w:rsid w:val="00C44899"/>
  </w:style>
  <w:style w:type="paragraph" w:customStyle="1" w:styleId="Style10">
    <w:name w:val="Style10"/>
    <w:basedOn w:val="Normal"/>
    <w:rsid w:val="00D6417F"/>
    <w:pPr>
      <w:widowControl w:val="0"/>
      <w:tabs>
        <w:tab w:val="left" w:pos="240"/>
      </w:tabs>
      <w:spacing w:after="0" w:line="240" w:lineRule="auto"/>
      <w:ind w:firstLine="240"/>
      <w:jc w:val="both"/>
    </w:pPr>
    <w:rPr>
      <w:rFonts w:ascii="Times New Roman" w:hAnsi="Times New Roman"/>
      <w:lang w:val="en-GB"/>
    </w:rPr>
  </w:style>
  <w:style w:type="paragraph" w:customStyle="1" w:styleId="Ref">
    <w:name w:val="Ref"/>
    <w:rsid w:val="004F4D92"/>
    <w:pPr>
      <w:widowControl w:val="0"/>
      <w:tabs>
        <w:tab w:val="num" w:pos="360"/>
      </w:tabs>
      <w:ind w:left="360" w:hanging="168"/>
      <w:jc w:val="both"/>
    </w:pPr>
    <w:rPr>
      <w:rFonts w:ascii="Times New Roman" w:hAnsi="Times New Roman"/>
      <w:sz w:val="18"/>
      <w:szCs w:val="18"/>
      <w:lang w:val="en-GB" w:bidi="ar-SA"/>
    </w:rPr>
  </w:style>
  <w:style w:type="paragraph" w:customStyle="1" w:styleId="Style9">
    <w:name w:val="Style9"/>
    <w:basedOn w:val="Ref"/>
    <w:rsid w:val="004F4D92"/>
  </w:style>
  <w:style w:type="character" w:customStyle="1" w:styleId="ti2">
    <w:name w:val="ti2"/>
    <w:basedOn w:val="DefaultParagraphFont"/>
    <w:rsid w:val="004F4D92"/>
  </w:style>
  <w:style w:type="character" w:customStyle="1" w:styleId="title201">
    <w:name w:val="title201"/>
    <w:rsid w:val="004F4D92"/>
    <w:rPr>
      <w:b/>
      <w:bCs/>
      <w:color w:val="990000"/>
      <w:sz w:val="30"/>
      <w:szCs w:val="30"/>
    </w:rPr>
  </w:style>
  <w:style w:type="character" w:customStyle="1" w:styleId="linkbar">
    <w:name w:val="linkbar"/>
    <w:basedOn w:val="DefaultParagraphFont"/>
    <w:rsid w:val="004F4D92"/>
  </w:style>
  <w:style w:type="character" w:customStyle="1" w:styleId="st">
    <w:name w:val="st"/>
    <w:basedOn w:val="DefaultParagraphFont"/>
    <w:rsid w:val="00513A3E"/>
  </w:style>
  <w:style w:type="character" w:customStyle="1" w:styleId="mixed-citation">
    <w:name w:val="mixed-citation"/>
    <w:basedOn w:val="DefaultParagraphFont"/>
    <w:rsid w:val="00513A3E"/>
  </w:style>
  <w:style w:type="character" w:customStyle="1" w:styleId="ref-journal">
    <w:name w:val="ref-journal"/>
    <w:basedOn w:val="DefaultParagraphFont"/>
    <w:rsid w:val="00513A3E"/>
  </w:style>
  <w:style w:type="character" w:customStyle="1" w:styleId="ref-vol">
    <w:name w:val="ref-vol"/>
    <w:basedOn w:val="DefaultParagraphFont"/>
    <w:rsid w:val="00513A3E"/>
  </w:style>
  <w:style w:type="character" w:customStyle="1" w:styleId="spelle">
    <w:name w:val="spelle"/>
    <w:rsid w:val="00A60785"/>
  </w:style>
  <w:style w:type="character" w:styleId="HTMLCite">
    <w:name w:val="HTML Cite"/>
    <w:uiPriority w:val="99"/>
    <w:unhideWhenUsed/>
    <w:rsid w:val="00A60785"/>
    <w:rPr>
      <w:i/>
      <w:iCs/>
    </w:rPr>
  </w:style>
  <w:style w:type="table" w:customStyle="1" w:styleId="LightGrid-Accent11">
    <w:name w:val="Light Grid - Accent 11"/>
    <w:basedOn w:val="TableNormal"/>
    <w:uiPriority w:val="62"/>
    <w:rsid w:val="00A60785"/>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A60785"/>
    <w:rPr>
      <w:rFonts w:ascii="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60785"/>
    <w:rPr>
      <w:rFonts w:ascii="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1-Accent3">
    <w:name w:val="Medium Grid 1 Accent 3"/>
    <w:basedOn w:val="TableNormal"/>
    <w:uiPriority w:val="67"/>
    <w:rsid w:val="00A60785"/>
    <w:rPr>
      <w:rFonts w:ascii="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2">
    <w:name w:val="Light Grid Accent 2"/>
    <w:basedOn w:val="TableNormal"/>
    <w:uiPriority w:val="62"/>
    <w:rsid w:val="00A60785"/>
    <w:rPr>
      <w:rFonts w:ascii="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A60785"/>
    <w:rPr>
      <w:rFonts w:ascii="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6">
    <w:name w:val="Light Grid Accent 6"/>
    <w:basedOn w:val="TableNormal"/>
    <w:uiPriority w:val="62"/>
    <w:rsid w:val="00A60785"/>
    <w:rPr>
      <w:rFonts w:ascii="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ist2">
    <w:name w:val="List 2"/>
    <w:basedOn w:val="Normal"/>
    <w:rsid w:val="00A60785"/>
    <w:pPr>
      <w:ind w:left="720" w:hanging="360"/>
    </w:pPr>
    <w:rPr>
      <w:rFonts w:eastAsia="Calibri"/>
    </w:rPr>
  </w:style>
  <w:style w:type="table" w:styleId="LightList-Accent6">
    <w:name w:val="Light List Accent 6"/>
    <w:basedOn w:val="TableNormal"/>
    <w:uiPriority w:val="61"/>
    <w:rsid w:val="00703DE7"/>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703DE7"/>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1-Accent5">
    <w:name w:val="Medium Grid 1 Accent 5"/>
    <w:basedOn w:val="TableNormal"/>
    <w:uiPriority w:val="67"/>
    <w:rsid w:val="00703DE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5">
    <w:name w:val="Medium Shading 1 Accent 5"/>
    <w:basedOn w:val="TableNormal"/>
    <w:uiPriority w:val="63"/>
    <w:rsid w:val="00BF40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5">
    <w:name w:val="Light Grid Accent 5"/>
    <w:basedOn w:val="TableNormal"/>
    <w:uiPriority w:val="62"/>
    <w:rsid w:val="00C41BB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IEEEAbstractHeading">
    <w:name w:val="IEEE Abstract Heading"/>
    <w:basedOn w:val="IEEEAbtract"/>
    <w:next w:val="IEEEAbtract"/>
    <w:link w:val="IEEEAbstractHeadingChar"/>
    <w:rsid w:val="00CE2D60"/>
    <w:rPr>
      <w:i/>
    </w:rPr>
  </w:style>
  <w:style w:type="paragraph" w:customStyle="1" w:styleId="IEEEAbtract">
    <w:name w:val="IEEE Abtract"/>
    <w:basedOn w:val="Normal"/>
    <w:next w:val="Normal"/>
    <w:link w:val="IEEEAbtractChar"/>
    <w:rsid w:val="00CE2D60"/>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CE2D60"/>
    <w:rPr>
      <w:rFonts w:ascii="Times New Roman" w:eastAsia="SimSun" w:hAnsi="Times New Roman"/>
      <w:b/>
      <w:sz w:val="18"/>
      <w:szCs w:val="24"/>
      <w:lang w:val="en-GB" w:eastAsia="en-GB"/>
    </w:rPr>
  </w:style>
  <w:style w:type="character" w:customStyle="1" w:styleId="IEEEAbstractHeadingChar">
    <w:name w:val="IEEE Abstract Heading Char"/>
    <w:link w:val="IEEEAbstractHeading"/>
    <w:rsid w:val="00CE2D60"/>
    <w:rPr>
      <w:rFonts w:ascii="Times New Roman" w:eastAsia="SimSun" w:hAnsi="Times New Roman"/>
      <w:b/>
      <w:i/>
      <w:sz w:val="18"/>
      <w:szCs w:val="24"/>
      <w:lang w:val="en-GB" w:eastAsia="en-GB"/>
    </w:rPr>
  </w:style>
  <w:style w:type="paragraph" w:customStyle="1" w:styleId="IEEEParagraph">
    <w:name w:val="IEEE Paragraph"/>
    <w:basedOn w:val="Normal"/>
    <w:link w:val="IEEEParagraphChar"/>
    <w:rsid w:val="00EE0B7A"/>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EE0B7A"/>
    <w:rPr>
      <w:rFonts w:ascii="Times New Roman" w:eastAsia="SimSun" w:hAnsi="Times New Roman"/>
      <w:szCs w:val="24"/>
      <w:lang w:val="en-AU" w:eastAsia="zh-CN"/>
    </w:rPr>
  </w:style>
  <w:style w:type="paragraph" w:customStyle="1" w:styleId="IEEEHeading1">
    <w:name w:val="IEEE Heading 1"/>
    <w:basedOn w:val="Normal"/>
    <w:next w:val="IEEEParagraph"/>
    <w:rsid w:val="00EE0B7A"/>
    <w:pPr>
      <w:tabs>
        <w:tab w:val="num" w:pos="288"/>
      </w:tabs>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ReferenceItem">
    <w:name w:val="IEEE Reference Item"/>
    <w:basedOn w:val="Normal"/>
    <w:rsid w:val="00EE0B7A"/>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character" w:customStyle="1" w:styleId="highlight">
    <w:name w:val="highlight"/>
    <w:rsid w:val="00EE0B7A"/>
  </w:style>
  <w:style w:type="character" w:customStyle="1" w:styleId="jrnl">
    <w:name w:val="jrnl"/>
    <w:rsid w:val="00EE0B7A"/>
  </w:style>
  <w:style w:type="character" w:styleId="PageNumber">
    <w:name w:val="page number"/>
    <w:rsid w:val="00080E89"/>
  </w:style>
  <w:style w:type="character" w:customStyle="1" w:styleId="FontStyle26">
    <w:name w:val="Font Style26"/>
    <w:uiPriority w:val="99"/>
    <w:rsid w:val="00574CF6"/>
    <w:rPr>
      <w:rFonts w:ascii="Times New Roman" w:hAnsi="Times New Roman" w:cs="Times New Roman"/>
      <w:b/>
      <w:bCs/>
      <w:sz w:val="26"/>
      <w:szCs w:val="26"/>
    </w:rPr>
  </w:style>
  <w:style w:type="paragraph" w:customStyle="1" w:styleId="Style2">
    <w:name w:val="Style2"/>
    <w:basedOn w:val="Normal"/>
    <w:uiPriority w:val="99"/>
    <w:rsid w:val="00574CF6"/>
    <w:pPr>
      <w:widowControl w:val="0"/>
      <w:autoSpaceDE w:val="0"/>
      <w:autoSpaceDN w:val="0"/>
      <w:adjustRightInd w:val="0"/>
      <w:spacing w:after="0" w:line="240" w:lineRule="auto"/>
    </w:pPr>
    <w:rPr>
      <w:rFonts w:ascii="Times New Roman" w:hAnsi="Times New Roman"/>
      <w:sz w:val="24"/>
      <w:szCs w:val="24"/>
    </w:rPr>
  </w:style>
  <w:style w:type="character" w:customStyle="1" w:styleId="allowem">
    <w:name w:val="allowem"/>
    <w:rsid w:val="00E13155"/>
  </w:style>
  <w:style w:type="paragraph" w:styleId="Title">
    <w:name w:val="Title"/>
    <w:basedOn w:val="Normal"/>
    <w:next w:val="Normal"/>
    <w:link w:val="TitleChar"/>
    <w:uiPriority w:val="10"/>
    <w:qFormat/>
    <w:rsid w:val="00F566A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F566A5"/>
    <w:rPr>
      <w:rFonts w:ascii="Cambria" w:hAnsi="Cambria"/>
      <w:color w:val="17365D"/>
      <w:spacing w:val="5"/>
      <w:kern w:val="28"/>
      <w:sz w:val="52"/>
      <w:szCs w:val="52"/>
    </w:rPr>
  </w:style>
  <w:style w:type="paragraph" w:styleId="Subtitle">
    <w:name w:val="Subtitle"/>
    <w:basedOn w:val="Normal"/>
    <w:next w:val="Normal"/>
    <w:link w:val="SubtitleChar"/>
    <w:qFormat/>
    <w:rsid w:val="00F566A5"/>
    <w:pPr>
      <w:numPr>
        <w:ilvl w:val="1"/>
      </w:numPr>
    </w:pPr>
    <w:rPr>
      <w:rFonts w:ascii="Cambria" w:hAnsi="Cambria"/>
      <w:i/>
      <w:iCs/>
      <w:color w:val="4F81BD"/>
      <w:spacing w:val="15"/>
      <w:sz w:val="24"/>
      <w:szCs w:val="24"/>
    </w:rPr>
  </w:style>
  <w:style w:type="character" w:customStyle="1" w:styleId="SubtitleChar">
    <w:name w:val="Subtitle Char"/>
    <w:link w:val="Subtitle"/>
    <w:rsid w:val="00F566A5"/>
    <w:rPr>
      <w:rFonts w:ascii="Cambria" w:hAnsi="Cambria"/>
      <w:i/>
      <w:iCs/>
      <w:color w:val="4F81BD"/>
      <w:spacing w:val="15"/>
      <w:sz w:val="24"/>
      <w:szCs w:val="24"/>
    </w:rPr>
  </w:style>
  <w:style w:type="character" w:customStyle="1" w:styleId="reference-text">
    <w:name w:val="reference-text"/>
    <w:rsid w:val="00F566A5"/>
  </w:style>
  <w:style w:type="character" w:customStyle="1" w:styleId="citation1">
    <w:name w:val="citation1"/>
    <w:rsid w:val="00845CD3"/>
    <w:rPr>
      <w:rFonts w:ascii="Arial" w:hAnsi="Arial" w:cs="Arial" w:hint="default"/>
      <w:sz w:val="18"/>
      <w:szCs w:val="18"/>
    </w:rPr>
  </w:style>
  <w:style w:type="paragraph" w:customStyle="1" w:styleId="ref0">
    <w:name w:val="ref"/>
    <w:basedOn w:val="Normal"/>
    <w:rsid w:val="00845CD3"/>
    <w:pPr>
      <w:spacing w:before="20" w:after="80" w:line="324" w:lineRule="auto"/>
      <w:ind w:left="400" w:hanging="400"/>
    </w:pPr>
    <w:rPr>
      <w:rFonts w:ascii="Arial" w:hAnsi="Arial" w:cs="Arial"/>
      <w:sz w:val="20"/>
      <w:szCs w:val="20"/>
    </w:rPr>
  </w:style>
  <w:style w:type="character" w:customStyle="1" w:styleId="A3">
    <w:name w:val="A3"/>
    <w:uiPriority w:val="99"/>
    <w:rsid w:val="00976419"/>
    <w:rPr>
      <w:color w:val="000000"/>
      <w:sz w:val="20"/>
      <w:szCs w:val="20"/>
    </w:rPr>
  </w:style>
  <w:style w:type="paragraph" w:customStyle="1" w:styleId="NormalTimesNewRoman">
    <w:name w:val="Normal + Times New Roman"/>
    <w:aliases w:val="(Complex) 12 pt,Justified,Condensed by  0.2 pt,L..."/>
    <w:basedOn w:val="Normal"/>
    <w:link w:val="NormalTimesNewRomanChar"/>
    <w:rsid w:val="00AF7774"/>
    <w:pPr>
      <w:spacing w:after="0" w:line="240" w:lineRule="auto"/>
    </w:pPr>
    <w:rPr>
      <w:rFonts w:ascii="Times New Roman" w:hAnsi="Times New Roman"/>
      <w:sz w:val="24"/>
      <w:szCs w:val="24"/>
    </w:rPr>
  </w:style>
  <w:style w:type="character" w:customStyle="1" w:styleId="NormalTimesNewRomanChar">
    <w:name w:val="Normal + Times New Roman Char"/>
    <w:aliases w:val="(Complex) 12 pt Char,Justified Char,Condensed by  0.2 pt Char,L... Char"/>
    <w:link w:val="NormalTimesNewRoman"/>
    <w:rsid w:val="00AF7774"/>
    <w:rPr>
      <w:rFonts w:ascii="Times New Roman" w:hAnsi="Times New Roman"/>
      <w:sz w:val="24"/>
      <w:szCs w:val="24"/>
      <w:lang w:bidi="ar-SA"/>
    </w:rPr>
  </w:style>
  <w:style w:type="paragraph" w:customStyle="1" w:styleId="Pa7">
    <w:name w:val="Pa7"/>
    <w:basedOn w:val="Default"/>
    <w:next w:val="Default"/>
    <w:uiPriority w:val="99"/>
    <w:rsid w:val="00FD0230"/>
    <w:pPr>
      <w:spacing w:line="181" w:lineRule="atLeast"/>
    </w:pPr>
    <w:rPr>
      <w:rFonts w:ascii="Helvetica 45 Light" w:hAnsi="Helvetica 45 Light" w:cs="Mangal"/>
      <w:color w:val="auto"/>
      <w:lang w:bidi="hi-IN"/>
    </w:rPr>
  </w:style>
  <w:style w:type="character" w:customStyle="1" w:styleId="A2">
    <w:name w:val="A2"/>
    <w:uiPriority w:val="99"/>
    <w:rsid w:val="00FD0230"/>
    <w:rPr>
      <w:rFonts w:cs="Times"/>
      <w:color w:val="000000"/>
      <w:sz w:val="20"/>
      <w:szCs w:val="20"/>
    </w:rPr>
  </w:style>
  <w:style w:type="paragraph" w:customStyle="1" w:styleId="Pa6">
    <w:name w:val="Pa6"/>
    <w:basedOn w:val="Default"/>
    <w:next w:val="Default"/>
    <w:uiPriority w:val="99"/>
    <w:rsid w:val="00FD0230"/>
    <w:pPr>
      <w:spacing w:line="241" w:lineRule="atLeast"/>
    </w:pPr>
    <w:rPr>
      <w:rFonts w:ascii="Helvetica 55 Roman" w:hAnsi="Helvetica 55 Roman" w:cs="Mangal"/>
      <w:color w:val="auto"/>
      <w:lang w:bidi="hi-IN"/>
    </w:rPr>
  </w:style>
  <w:style w:type="paragraph" w:customStyle="1" w:styleId="Pa17">
    <w:name w:val="Pa17"/>
    <w:basedOn w:val="Default"/>
    <w:next w:val="Default"/>
    <w:uiPriority w:val="99"/>
    <w:rsid w:val="00FD0230"/>
    <w:pPr>
      <w:spacing w:line="161" w:lineRule="atLeast"/>
    </w:pPr>
    <w:rPr>
      <w:rFonts w:ascii="Helvetica 55 Roman" w:hAnsi="Helvetica 55 Roman" w:cs="Mangal"/>
      <w:color w:val="auto"/>
      <w:lang w:bidi="hi-IN"/>
    </w:rPr>
  </w:style>
  <w:style w:type="paragraph" w:customStyle="1" w:styleId="yiv118762695msonormal">
    <w:name w:val="yiv118762695msonormal"/>
    <w:basedOn w:val="Normal"/>
    <w:rsid w:val="00E96815"/>
    <w:pPr>
      <w:spacing w:before="100" w:beforeAutospacing="1" w:after="100" w:afterAutospacing="1" w:line="240" w:lineRule="auto"/>
    </w:pPr>
    <w:rPr>
      <w:rFonts w:ascii="Times New Roman" w:hAnsi="Times New Roman"/>
      <w:sz w:val="24"/>
      <w:szCs w:val="24"/>
    </w:rPr>
  </w:style>
  <w:style w:type="paragraph" w:customStyle="1" w:styleId="Pa0">
    <w:name w:val="Pa0"/>
    <w:basedOn w:val="Normal"/>
    <w:next w:val="Normal"/>
    <w:uiPriority w:val="99"/>
    <w:rsid w:val="00E96815"/>
    <w:pPr>
      <w:autoSpaceDE w:val="0"/>
      <w:autoSpaceDN w:val="0"/>
      <w:adjustRightInd w:val="0"/>
      <w:spacing w:after="0" w:line="221" w:lineRule="atLeast"/>
    </w:pPr>
    <w:rPr>
      <w:rFonts w:ascii="Times New Roman" w:eastAsia="Calibri" w:hAnsi="Times New Roman"/>
      <w:sz w:val="24"/>
      <w:szCs w:val="24"/>
    </w:rPr>
  </w:style>
  <w:style w:type="character" w:customStyle="1" w:styleId="ratingstars">
    <w:name w:val="ratingstars"/>
    <w:rsid w:val="00E96815"/>
  </w:style>
  <w:style w:type="table" w:styleId="LightList-Accent3">
    <w:name w:val="Light List Accent 3"/>
    <w:basedOn w:val="TableNormal"/>
    <w:uiPriority w:val="61"/>
    <w:rsid w:val="00B86601"/>
    <w:rPr>
      <w:rFonts w:cs="Arial"/>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ext">
    <w:name w:val="text"/>
    <w:rsid w:val="00994D7A"/>
  </w:style>
  <w:style w:type="character" w:customStyle="1" w:styleId="slug-pub-date">
    <w:name w:val="slug-pub-date"/>
    <w:rsid w:val="006D7797"/>
  </w:style>
  <w:style w:type="character" w:customStyle="1" w:styleId="slug-vol">
    <w:name w:val="slug-vol"/>
    <w:rsid w:val="006D7797"/>
  </w:style>
  <w:style w:type="character" w:customStyle="1" w:styleId="slug-issue">
    <w:name w:val="slug-issue"/>
    <w:rsid w:val="006D7797"/>
  </w:style>
  <w:style w:type="character" w:customStyle="1" w:styleId="slug-pages">
    <w:name w:val="slug-pages"/>
    <w:rsid w:val="006D7797"/>
  </w:style>
  <w:style w:type="paragraph" w:styleId="BodyText3">
    <w:name w:val="Body Text 3"/>
    <w:basedOn w:val="Normal"/>
    <w:link w:val="BodyText3Char"/>
    <w:uiPriority w:val="99"/>
    <w:unhideWhenUsed/>
    <w:rsid w:val="00B92428"/>
    <w:pPr>
      <w:spacing w:after="120"/>
    </w:pPr>
    <w:rPr>
      <w:sz w:val="16"/>
      <w:szCs w:val="16"/>
    </w:rPr>
  </w:style>
  <w:style w:type="character" w:customStyle="1" w:styleId="BodyText3Char">
    <w:name w:val="Body Text 3 Char"/>
    <w:link w:val="BodyText3"/>
    <w:uiPriority w:val="99"/>
    <w:rsid w:val="00B92428"/>
    <w:rPr>
      <w:sz w:val="16"/>
      <w:szCs w:val="16"/>
      <w:lang w:bidi="ar-SA"/>
    </w:rPr>
  </w:style>
  <w:style w:type="paragraph" w:customStyle="1" w:styleId="Pa16">
    <w:name w:val="Pa16"/>
    <w:basedOn w:val="Normal"/>
    <w:next w:val="Normal"/>
    <w:uiPriority w:val="99"/>
    <w:rsid w:val="00955C20"/>
    <w:pPr>
      <w:autoSpaceDE w:val="0"/>
      <w:autoSpaceDN w:val="0"/>
      <w:adjustRightInd w:val="0"/>
      <w:spacing w:after="0" w:line="171" w:lineRule="atLeast"/>
    </w:pPr>
    <w:rPr>
      <w:rFonts w:ascii="Meta Medium LF" w:eastAsia="Calibri" w:hAnsi="Meta Medium LF"/>
      <w:sz w:val="24"/>
      <w:szCs w:val="24"/>
    </w:rPr>
  </w:style>
  <w:style w:type="character" w:customStyle="1" w:styleId="A13">
    <w:name w:val="A13"/>
    <w:uiPriority w:val="99"/>
    <w:rsid w:val="00955C20"/>
    <w:rPr>
      <w:rFonts w:cs="Meta Pro Normal"/>
      <w:color w:val="000000"/>
      <w:sz w:val="14"/>
      <w:szCs w:val="14"/>
    </w:rPr>
  </w:style>
  <w:style w:type="character" w:customStyle="1" w:styleId="ilad">
    <w:name w:val="il_ad"/>
    <w:rsid w:val="00A46AD5"/>
  </w:style>
  <w:style w:type="paragraph" w:customStyle="1" w:styleId="description">
    <w:name w:val="description"/>
    <w:basedOn w:val="Normal"/>
    <w:rsid w:val="008A3691"/>
    <w:pPr>
      <w:spacing w:before="100" w:beforeAutospacing="1" w:after="100" w:afterAutospacing="1" w:line="240" w:lineRule="auto"/>
    </w:pPr>
    <w:rPr>
      <w:rFonts w:ascii="Times New Roman" w:hAnsi="Times New Roman"/>
      <w:sz w:val="24"/>
      <w:szCs w:val="24"/>
      <w:lang w:eastAsia="en-IN" w:bidi="hi-IN"/>
    </w:rPr>
  </w:style>
  <w:style w:type="character" w:customStyle="1" w:styleId="yshortcuts">
    <w:name w:val="yshortcuts"/>
    <w:rsid w:val="008A3691"/>
  </w:style>
  <w:style w:type="paragraph" w:customStyle="1" w:styleId="martinatextdefs">
    <w:name w:val="martina_text_defs"/>
    <w:basedOn w:val="Normal"/>
    <w:autoRedefine/>
    <w:rsid w:val="008A3691"/>
    <w:pPr>
      <w:spacing w:after="0" w:line="240" w:lineRule="auto"/>
      <w:ind w:right="70"/>
      <w:jc w:val="both"/>
    </w:pPr>
    <w:rPr>
      <w:rFonts w:ascii="H-Times New Roman" w:hAnsi="H-Times New Roman"/>
      <w:sz w:val="24"/>
      <w:szCs w:val="24"/>
      <w:lang w:val="hu-HU"/>
    </w:rPr>
  </w:style>
  <w:style w:type="table" w:styleId="TableList3">
    <w:name w:val="Table List 3"/>
    <w:basedOn w:val="TableNormal"/>
    <w:uiPriority w:val="99"/>
    <w:rsid w:val="00E86C22"/>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rfulList-Accent5">
    <w:name w:val="Colorful List Accent 5"/>
    <w:basedOn w:val="TableNormal"/>
    <w:uiPriority w:val="72"/>
    <w:rsid w:val="001C29AF"/>
    <w:rPr>
      <w:rFonts w:cs="Arial"/>
      <w:color w:val="000000"/>
      <w:sz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customStyle="1" w:styleId="538552DCBB0F4C4BB087ED922D6A6322">
    <w:name w:val="538552DCBB0F4C4BB087ED922D6A6322"/>
    <w:rsid w:val="00BB5F83"/>
    <w:pPr>
      <w:spacing w:after="200" w:line="276" w:lineRule="auto"/>
    </w:pPr>
    <w:rPr>
      <w:rFonts w:eastAsia="MS Mincho" w:cs="Arial"/>
      <w:sz w:val="22"/>
      <w:szCs w:val="22"/>
      <w:lang w:eastAsia="ja-JP" w:bidi="ar-SA"/>
    </w:rPr>
  </w:style>
  <w:style w:type="paragraph" w:customStyle="1" w:styleId="Text0">
    <w:name w:val="Text"/>
    <w:basedOn w:val="Normal"/>
    <w:rsid w:val="00893996"/>
    <w:pPr>
      <w:widowControl w:val="0"/>
      <w:autoSpaceDE w:val="0"/>
      <w:autoSpaceDN w:val="0"/>
      <w:spacing w:after="0" w:line="252" w:lineRule="auto"/>
      <w:ind w:firstLine="202"/>
      <w:jc w:val="both"/>
    </w:pPr>
    <w:rPr>
      <w:rFonts w:ascii="Times New Roman" w:hAnsi="Times New Roman"/>
      <w:sz w:val="20"/>
      <w:szCs w:val="20"/>
    </w:rPr>
  </w:style>
  <w:style w:type="paragraph" w:customStyle="1" w:styleId="PARAGRAPH">
    <w:name w:val="PARAGRAPH"/>
    <w:basedOn w:val="Normal"/>
    <w:rsid w:val="00F425B6"/>
    <w:pPr>
      <w:widowControl w:val="0"/>
      <w:spacing w:after="0" w:line="230" w:lineRule="exact"/>
      <w:ind w:firstLine="240"/>
      <w:jc w:val="both"/>
    </w:pPr>
    <w:rPr>
      <w:rFonts w:ascii="Palatino" w:hAnsi="Palatino"/>
      <w:kern w:val="16"/>
      <w:sz w:val="19"/>
    </w:rPr>
  </w:style>
  <w:style w:type="paragraph" w:customStyle="1" w:styleId="PARAGRAPHnoindent">
    <w:name w:val="PARAGRAPH (no indent)"/>
    <w:basedOn w:val="PARAGRAPH"/>
    <w:next w:val="PARAGRAPH"/>
    <w:rsid w:val="00F425B6"/>
    <w:pPr>
      <w:ind w:firstLine="0"/>
    </w:pPr>
  </w:style>
  <w:style w:type="paragraph" w:customStyle="1" w:styleId="ReferenceHead">
    <w:name w:val="Reference Head"/>
    <w:basedOn w:val="Heading1"/>
    <w:rsid w:val="00922873"/>
    <w:pPr>
      <w:autoSpaceDE w:val="0"/>
      <w:autoSpaceDN w:val="0"/>
      <w:spacing w:after="80" w:line="240" w:lineRule="auto"/>
      <w:jc w:val="center"/>
    </w:pPr>
    <w:rPr>
      <w:rFonts w:ascii="Times New Roman" w:hAnsi="Times New Roman"/>
      <w:b w:val="0"/>
      <w:bCs w:val="0"/>
      <w:smallCaps/>
      <w:kern w:val="28"/>
      <w:sz w:val="20"/>
      <w:szCs w:val="20"/>
    </w:rPr>
  </w:style>
  <w:style w:type="paragraph" w:customStyle="1" w:styleId="TableHeading">
    <w:name w:val="Table Heading"/>
    <w:basedOn w:val="Normal"/>
    <w:rsid w:val="00A116EA"/>
    <w:pPr>
      <w:widowControl w:val="0"/>
      <w:suppressLineNumbers/>
      <w:suppressAutoHyphens/>
      <w:spacing w:after="0" w:line="240" w:lineRule="auto"/>
      <w:jc w:val="center"/>
    </w:pPr>
    <w:rPr>
      <w:rFonts w:ascii="Times New Roman" w:eastAsia="Andale Sans UI" w:hAnsi="Times New Roman"/>
      <w:b/>
      <w:bCs/>
      <w:kern w:val="1"/>
      <w:sz w:val="24"/>
      <w:szCs w:val="24"/>
      <w:lang w:eastAsia="ar-SA"/>
    </w:rPr>
  </w:style>
  <w:style w:type="paragraph" w:customStyle="1" w:styleId="Affiliation">
    <w:name w:val="Affiliation"/>
    <w:uiPriority w:val="99"/>
    <w:rsid w:val="004E3540"/>
    <w:pPr>
      <w:jc w:val="center"/>
    </w:pPr>
    <w:rPr>
      <w:rFonts w:ascii="Times New Roman" w:eastAsia="SimSun" w:hAnsi="Times New Roman"/>
      <w:lang w:bidi="ar-SA"/>
    </w:rPr>
  </w:style>
  <w:style w:type="paragraph" w:customStyle="1" w:styleId="Author">
    <w:name w:val="Author"/>
    <w:uiPriority w:val="99"/>
    <w:rsid w:val="00493F64"/>
    <w:pPr>
      <w:spacing w:before="360" w:after="40"/>
      <w:jc w:val="center"/>
    </w:pPr>
    <w:rPr>
      <w:rFonts w:ascii="Times New Roman" w:eastAsia="SimSun" w:hAnsi="Times New Roman"/>
      <w:noProof/>
      <w:sz w:val="22"/>
      <w:szCs w:val="22"/>
      <w:lang w:bidi="ar-SA"/>
    </w:rPr>
  </w:style>
  <w:style w:type="character" w:customStyle="1" w:styleId="SC139306">
    <w:name w:val="SC139306"/>
    <w:uiPriority w:val="99"/>
    <w:rsid w:val="00493F64"/>
    <w:rPr>
      <w:rFonts w:cs="DMLEN O+ Palatino"/>
      <w:color w:val="000000"/>
      <w:sz w:val="20"/>
      <w:szCs w:val="20"/>
    </w:rPr>
  </w:style>
  <w:style w:type="paragraph" w:customStyle="1" w:styleId="SP6258171">
    <w:name w:val="SP.6.258171"/>
    <w:basedOn w:val="Default"/>
    <w:next w:val="Default"/>
    <w:uiPriority w:val="99"/>
    <w:rsid w:val="00493F64"/>
    <w:rPr>
      <w:rFonts w:ascii="Arial" w:eastAsiaTheme="minorHAnsi" w:hAnsi="Arial" w:cs="Arial"/>
      <w:color w:val="auto"/>
      <w:lang w:val="en-IN"/>
    </w:rPr>
  </w:style>
  <w:style w:type="character" w:customStyle="1" w:styleId="SC62531">
    <w:name w:val="SC.6.2531"/>
    <w:uiPriority w:val="99"/>
    <w:rsid w:val="00493F64"/>
    <w:rPr>
      <w:b/>
      <w:bCs/>
      <w:color w:val="000000"/>
    </w:rPr>
  </w:style>
  <w:style w:type="paragraph" w:customStyle="1" w:styleId="StylepapertitleAsianMSMincho">
    <w:name w:val="Style paper title + (Asian) MS Mincho"/>
    <w:basedOn w:val="Normal"/>
    <w:rsid w:val="0046068F"/>
    <w:pPr>
      <w:spacing w:before="120" w:after="120" w:line="240" w:lineRule="auto"/>
      <w:jc w:val="center"/>
    </w:pPr>
    <w:rPr>
      <w:rFonts w:ascii="Times New Roman" w:eastAsia="MS Mincho" w:hAnsi="Times New Roman"/>
      <w:sz w:val="48"/>
      <w:szCs w:val="20"/>
    </w:rPr>
  </w:style>
  <w:style w:type="paragraph" w:customStyle="1" w:styleId="tablecolhead">
    <w:name w:val="table col head"/>
    <w:basedOn w:val="Normal"/>
    <w:rsid w:val="0046068F"/>
    <w:pPr>
      <w:spacing w:after="0" w:line="240" w:lineRule="auto"/>
      <w:jc w:val="center"/>
    </w:pPr>
    <w:rPr>
      <w:rFonts w:ascii="Times New Roman" w:eastAsia="SimSun" w:hAnsi="Times New Roman"/>
      <w:b/>
      <w:sz w:val="16"/>
      <w:szCs w:val="20"/>
    </w:rPr>
  </w:style>
  <w:style w:type="paragraph" w:customStyle="1" w:styleId="5">
    <w:name w:val="标题5"/>
    <w:basedOn w:val="Normal"/>
    <w:rsid w:val="0046068F"/>
    <w:pPr>
      <w:widowControl w:val="0"/>
      <w:snapToGrid w:val="0"/>
      <w:spacing w:before="50" w:after="50" w:line="245" w:lineRule="auto"/>
      <w:outlineLvl w:val="4"/>
    </w:pPr>
    <w:rPr>
      <w:rFonts w:ascii="Times New Roman" w:eastAsia="方正小标宋简体" w:hAnsi="Times New Roman"/>
      <w:spacing w:val="4"/>
      <w:kern w:val="2"/>
      <w:sz w:val="20"/>
      <w:szCs w:val="20"/>
      <w:lang w:eastAsia="zh-CN"/>
    </w:rPr>
  </w:style>
  <w:style w:type="character" w:customStyle="1" w:styleId="en2">
    <w:name w:val="en2"/>
    <w:basedOn w:val="DefaultParagraphFont"/>
    <w:rsid w:val="0046068F"/>
  </w:style>
  <w:style w:type="paragraph" w:customStyle="1" w:styleId="references">
    <w:name w:val="references"/>
    <w:uiPriority w:val="99"/>
    <w:rsid w:val="0046068F"/>
    <w:pPr>
      <w:tabs>
        <w:tab w:val="num" w:pos="360"/>
      </w:tabs>
      <w:ind w:left="360" w:hanging="360"/>
      <w:jc w:val="both"/>
    </w:pPr>
    <w:rPr>
      <w:rFonts w:ascii="Times New Roman" w:eastAsia="SimSun" w:hAnsi="Times New Roman"/>
      <w:sz w:val="18"/>
      <w:szCs w:val="18"/>
      <w:lang w:bidi="ar-SA"/>
    </w:rPr>
  </w:style>
  <w:style w:type="character" w:customStyle="1" w:styleId="articleseparator">
    <w:name w:val="article_separator"/>
    <w:basedOn w:val="DefaultParagraphFont"/>
    <w:rsid w:val="00BC0C1B"/>
  </w:style>
  <w:style w:type="paragraph" w:customStyle="1" w:styleId="Normal1">
    <w:name w:val="Normal+1"/>
    <w:basedOn w:val="Default"/>
    <w:next w:val="Default"/>
    <w:uiPriority w:val="99"/>
    <w:rsid w:val="00BC0C1B"/>
    <w:rPr>
      <w:rFonts w:ascii="Arial" w:eastAsiaTheme="minorHAnsi" w:hAnsi="Arial" w:cs="Arial"/>
      <w:color w:val="auto"/>
    </w:rPr>
  </w:style>
  <w:style w:type="character" w:customStyle="1" w:styleId="hilite">
    <w:name w:val="hilite"/>
    <w:basedOn w:val="DefaultParagraphFont"/>
    <w:rsid w:val="00BC0C1B"/>
  </w:style>
  <w:style w:type="character" w:customStyle="1" w:styleId="name">
    <w:name w:val="name"/>
    <w:basedOn w:val="DefaultParagraphFont"/>
    <w:rsid w:val="00BC0C1B"/>
  </w:style>
  <w:style w:type="character" w:customStyle="1" w:styleId="contrib-degrees">
    <w:name w:val="contrib-degrees"/>
    <w:basedOn w:val="DefaultParagraphFont"/>
    <w:rsid w:val="00BC0C1B"/>
  </w:style>
  <w:style w:type="character" w:customStyle="1" w:styleId="Date1">
    <w:name w:val="Date1"/>
    <w:basedOn w:val="DefaultParagraphFont"/>
    <w:rsid w:val="00BC0C1B"/>
  </w:style>
  <w:style w:type="character" w:customStyle="1" w:styleId="link-underline-sm">
    <w:name w:val="link-underline-sm"/>
    <w:basedOn w:val="DefaultParagraphFont"/>
    <w:rsid w:val="00BC0C1B"/>
  </w:style>
  <w:style w:type="paragraph" w:customStyle="1" w:styleId="Pa2">
    <w:name w:val="Pa2"/>
    <w:basedOn w:val="Default"/>
    <w:next w:val="Default"/>
    <w:uiPriority w:val="99"/>
    <w:rsid w:val="00BC0C1B"/>
    <w:pPr>
      <w:spacing w:line="241" w:lineRule="atLeast"/>
    </w:pPr>
    <w:rPr>
      <w:rFonts w:ascii="Minion Pro" w:eastAsiaTheme="minorHAnsi" w:hAnsi="Minion Pro" w:cstheme="minorBidi"/>
      <w:color w:val="auto"/>
    </w:rPr>
  </w:style>
  <w:style w:type="character" w:customStyle="1" w:styleId="h">
    <w:name w:val="h"/>
    <w:basedOn w:val="DefaultParagraphFont"/>
    <w:uiPriority w:val="99"/>
    <w:rsid w:val="0086716B"/>
  </w:style>
  <w:style w:type="paragraph" w:customStyle="1" w:styleId="uTASHeaders">
    <w:name w:val="uTAS Headers"/>
    <w:basedOn w:val="Normal"/>
    <w:rsid w:val="00887A1D"/>
    <w:pPr>
      <w:spacing w:after="0" w:line="240" w:lineRule="auto"/>
      <w:jc w:val="both"/>
    </w:pPr>
    <w:rPr>
      <w:rFonts w:ascii="Times New Roman" w:eastAsia="MS Mincho" w:hAnsi="Times New Roman"/>
      <w:b/>
      <w:sz w:val="20"/>
      <w:szCs w:val="20"/>
    </w:rPr>
  </w:style>
  <w:style w:type="paragraph" w:styleId="TOCHeading">
    <w:name w:val="TOC Heading"/>
    <w:basedOn w:val="Heading1"/>
    <w:next w:val="Normal"/>
    <w:uiPriority w:val="39"/>
    <w:unhideWhenUsed/>
    <w:qFormat/>
    <w:rsid w:val="007729A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7729AE"/>
    <w:pPr>
      <w:spacing w:after="100"/>
    </w:pPr>
    <w:rPr>
      <w:rFonts w:asciiTheme="minorHAnsi" w:eastAsiaTheme="minorHAnsi" w:hAnsiTheme="minorHAnsi" w:cstheme="minorBidi"/>
    </w:rPr>
  </w:style>
  <w:style w:type="paragraph" w:styleId="TOC3">
    <w:name w:val="toc 3"/>
    <w:basedOn w:val="Normal"/>
    <w:next w:val="Normal"/>
    <w:autoRedefine/>
    <w:uiPriority w:val="39"/>
    <w:unhideWhenUsed/>
    <w:qFormat/>
    <w:rsid w:val="007729AE"/>
    <w:pPr>
      <w:spacing w:after="100"/>
      <w:ind w:left="440"/>
    </w:pPr>
    <w:rPr>
      <w:rFonts w:asciiTheme="minorHAnsi" w:eastAsiaTheme="minorHAnsi" w:hAnsiTheme="minorHAnsi" w:cstheme="minorBidi"/>
    </w:rPr>
  </w:style>
  <w:style w:type="paragraph" w:styleId="TOC2">
    <w:name w:val="toc 2"/>
    <w:basedOn w:val="Normal"/>
    <w:next w:val="Normal"/>
    <w:autoRedefine/>
    <w:uiPriority w:val="39"/>
    <w:semiHidden/>
    <w:unhideWhenUsed/>
    <w:qFormat/>
    <w:rsid w:val="007729AE"/>
    <w:pPr>
      <w:spacing w:after="100"/>
      <w:ind w:left="220"/>
    </w:pPr>
    <w:rPr>
      <w:rFonts w:asciiTheme="minorHAnsi" w:eastAsiaTheme="minorEastAsia" w:hAnsiTheme="minorHAnsi" w:cstheme="minorBidi"/>
    </w:rPr>
  </w:style>
  <w:style w:type="character" w:customStyle="1" w:styleId="reference-accessdate">
    <w:name w:val="reference-accessdate"/>
    <w:basedOn w:val="DefaultParagraphFont"/>
    <w:rsid w:val="00D23679"/>
  </w:style>
  <w:style w:type="character" w:customStyle="1" w:styleId="nowrap">
    <w:name w:val="nowrap"/>
    <w:basedOn w:val="DefaultParagraphFont"/>
    <w:rsid w:val="00D23679"/>
  </w:style>
  <w:style w:type="paragraph" w:customStyle="1" w:styleId="NoList1">
    <w:name w:val="No List1"/>
    <w:semiHidden/>
    <w:rsid w:val="00120783"/>
    <w:pPr>
      <w:spacing w:after="200" w:line="276" w:lineRule="auto"/>
    </w:pPr>
    <w:rPr>
      <w:rFonts w:eastAsia="Calibri"/>
      <w:sz w:val="22"/>
      <w:szCs w:val="22"/>
      <w:lang w:val="ru-RU" w:bidi="ar-SA"/>
    </w:rPr>
  </w:style>
  <w:style w:type="character" w:customStyle="1" w:styleId="st1">
    <w:name w:val="st1"/>
    <w:basedOn w:val="DefaultParagraphFont"/>
    <w:rsid w:val="00530418"/>
  </w:style>
  <w:style w:type="character" w:styleId="HTMLCode">
    <w:name w:val="HTML Code"/>
    <w:unhideWhenUsed/>
    <w:rsid w:val="00687D35"/>
    <w:rPr>
      <w:rFonts w:ascii="Courier New" w:eastAsia="Times New Roman" w:hAnsi="Courier New" w:cs="Courier New"/>
      <w:sz w:val="20"/>
      <w:szCs w:val="20"/>
    </w:rPr>
  </w:style>
  <w:style w:type="paragraph" w:customStyle="1" w:styleId="ARTICLETITLE">
    <w:name w:val="ARTICLE TITLE"/>
    <w:basedOn w:val="Normal"/>
    <w:rsid w:val="00687D35"/>
    <w:pPr>
      <w:widowControl w:val="0"/>
      <w:suppressAutoHyphens/>
      <w:spacing w:after="160" w:line="560" w:lineRule="exact"/>
      <w:jc w:val="center"/>
    </w:pPr>
    <w:rPr>
      <w:rFonts w:ascii="Helvetica" w:hAnsi="Helvetica"/>
      <w:spacing w:val="6"/>
      <w:kern w:val="16"/>
      <w:sz w:val="48"/>
      <w:szCs w:val="20"/>
    </w:rPr>
  </w:style>
  <w:style w:type="paragraph" w:customStyle="1" w:styleId="ABSTRACT">
    <w:name w:val="ABSTRACT"/>
    <w:basedOn w:val="Normal"/>
    <w:rsid w:val="00687D35"/>
    <w:pPr>
      <w:widowControl w:val="0"/>
      <w:suppressAutoHyphens/>
      <w:spacing w:after="240" w:line="210" w:lineRule="exact"/>
      <w:ind w:left="480" w:right="480"/>
    </w:pPr>
    <w:rPr>
      <w:rFonts w:ascii="Helvetica" w:hAnsi="Helvetica"/>
      <w:kern w:val="16"/>
      <w:sz w:val="16"/>
      <w:szCs w:val="20"/>
    </w:rPr>
  </w:style>
  <w:style w:type="paragraph" w:customStyle="1" w:styleId="AbstractText">
    <w:name w:val="Abstract Text"/>
    <w:rsid w:val="00687D35"/>
    <w:pPr>
      <w:spacing w:line="220" w:lineRule="exact"/>
      <w:jc w:val="both"/>
    </w:pPr>
    <w:rPr>
      <w:rFonts w:ascii="Helvetica" w:hAnsi="Helvetica"/>
      <w:sz w:val="16"/>
      <w:lang w:bidi="ar-SA"/>
    </w:rPr>
  </w:style>
  <w:style w:type="paragraph" w:customStyle="1" w:styleId="Authors">
    <w:name w:val="Authors"/>
    <w:basedOn w:val="Normal"/>
    <w:next w:val="Normal"/>
    <w:uiPriority w:val="99"/>
    <w:qFormat/>
    <w:rsid w:val="00687D35"/>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paragraph" w:customStyle="1" w:styleId="TableCaption">
    <w:name w:val="TableCaption"/>
    <w:basedOn w:val="Normal"/>
    <w:rsid w:val="00687D35"/>
    <w:pPr>
      <w:keepLines/>
      <w:spacing w:beforeLines="100" w:after="0" w:line="240" w:lineRule="auto"/>
      <w:jc w:val="center"/>
    </w:pPr>
    <w:rPr>
      <w:rFonts w:ascii="Times New Roman" w:eastAsia="MS Mincho" w:hAnsi="Times New Roman"/>
      <w:color w:val="000000"/>
      <w:sz w:val="16"/>
      <w:szCs w:val="16"/>
    </w:rPr>
  </w:style>
  <w:style w:type="character" w:customStyle="1" w:styleId="functionid">
    <w:name w:val="functionid"/>
    <w:basedOn w:val="DefaultParagraphFont"/>
    <w:rsid w:val="00687D35"/>
  </w:style>
  <w:style w:type="character" w:customStyle="1" w:styleId="hit">
    <w:name w:val="hit"/>
    <w:basedOn w:val="DefaultParagraphFont"/>
    <w:rsid w:val="00687D35"/>
  </w:style>
  <w:style w:type="paragraph" w:customStyle="1" w:styleId="svarticle">
    <w:name w:val="svarticle"/>
    <w:basedOn w:val="Normal"/>
    <w:rsid w:val="00687D35"/>
    <w:pPr>
      <w:spacing w:before="100" w:beforeAutospacing="1" w:after="100" w:afterAutospacing="1" w:line="240" w:lineRule="auto"/>
    </w:pPr>
    <w:rPr>
      <w:rFonts w:ascii="Times New Roman" w:hAnsi="Times New Roman"/>
      <w:sz w:val="24"/>
      <w:szCs w:val="24"/>
    </w:rPr>
  </w:style>
  <w:style w:type="table" w:styleId="MediumShading2-Accent3">
    <w:name w:val="Medium Shading 2 Accent 3"/>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IEEETitle">
    <w:name w:val="IEEE Title"/>
    <w:basedOn w:val="Normal"/>
    <w:next w:val="Normal"/>
    <w:rsid w:val="00687D35"/>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Heading2">
    <w:name w:val="IEEE Heading 2"/>
    <w:basedOn w:val="Normal"/>
    <w:next w:val="IEEEParagraph"/>
    <w:rsid w:val="00687D35"/>
    <w:pPr>
      <w:numPr>
        <w:numId w:val="1"/>
      </w:numPr>
      <w:adjustRightInd w:val="0"/>
      <w:snapToGrid w:val="0"/>
      <w:spacing w:before="150" w:after="60" w:line="240" w:lineRule="auto"/>
    </w:pPr>
    <w:rPr>
      <w:rFonts w:ascii="Times New Roman" w:eastAsia="SimSun" w:hAnsi="Times New Roman"/>
      <w:i/>
      <w:sz w:val="20"/>
      <w:szCs w:val="24"/>
      <w:lang w:val="en-AU" w:eastAsia="zh-CN"/>
    </w:rPr>
  </w:style>
  <w:style w:type="paragraph" w:customStyle="1" w:styleId="a">
    <w:name w:val="바탕글"/>
    <w:basedOn w:val="Normal"/>
    <w:rsid w:val="008144AE"/>
    <w:pPr>
      <w:widowControl w:val="0"/>
      <w:wordWrap w:val="0"/>
      <w:autoSpaceDE w:val="0"/>
      <w:autoSpaceDN w:val="0"/>
      <w:spacing w:after="0" w:line="384" w:lineRule="auto"/>
      <w:jc w:val="both"/>
      <w:textAlignment w:val="baseline"/>
    </w:pPr>
    <w:rPr>
      <w:rFonts w:ascii="Gulim" w:eastAsia="Gulim" w:hAnsi="Gulim" w:cs="Gulim"/>
      <w:color w:val="000000"/>
      <w:sz w:val="20"/>
      <w:szCs w:val="20"/>
      <w:lang w:eastAsia="ko-KR"/>
    </w:rPr>
  </w:style>
  <w:style w:type="character" w:customStyle="1" w:styleId="A0">
    <w:name w:val="A0"/>
    <w:rsid w:val="002928C9"/>
    <w:rPr>
      <w:rFonts w:ascii="EurostileTEERegExt" w:eastAsia="EurostileTEERegExt" w:hAnsi="EurostileTEERegExt" w:cs="EurostileTEERegExt"/>
      <w:sz w:val="18"/>
      <w:szCs w:val="18"/>
    </w:rPr>
  </w:style>
  <w:style w:type="paragraph" w:customStyle="1" w:styleId="WW-Default">
    <w:name w:val="WW-Default"/>
    <w:rsid w:val="002928C9"/>
    <w:pPr>
      <w:suppressAutoHyphens/>
      <w:autoSpaceDE w:val="0"/>
    </w:pPr>
    <w:rPr>
      <w:rFonts w:ascii="GCNHA E+ T T 8 DEB O 00" w:hAnsi="GCNHA E+ T T 8 DEB O 00" w:cs="GCNHA E+ T T 8 DEB O 00"/>
      <w:color w:val="000000"/>
      <w:sz w:val="24"/>
      <w:szCs w:val="24"/>
      <w:lang w:eastAsia="ar-SA" w:bidi="ar-SA"/>
    </w:rPr>
  </w:style>
  <w:style w:type="paragraph" w:customStyle="1" w:styleId="TableContents">
    <w:name w:val="Table Contents"/>
    <w:basedOn w:val="Normal"/>
    <w:rsid w:val="002928C9"/>
    <w:pPr>
      <w:suppressLineNumbers/>
      <w:suppressAutoHyphens/>
    </w:pPr>
    <w:rPr>
      <w:lang w:eastAsia="ar-SA"/>
    </w:rPr>
  </w:style>
  <w:style w:type="paragraph" w:customStyle="1" w:styleId="Affiliations">
    <w:name w:val="Affiliations"/>
    <w:basedOn w:val="Normal"/>
    <w:uiPriority w:val="99"/>
    <w:qFormat/>
    <w:rsid w:val="00845A09"/>
    <w:pPr>
      <w:spacing w:after="0" w:line="240" w:lineRule="auto"/>
      <w:jc w:val="center"/>
    </w:pPr>
    <w:rPr>
      <w:rFonts w:ascii="Times New Roman" w:hAnsi="Times New Roman"/>
      <w:sz w:val="20"/>
    </w:rPr>
  </w:style>
  <w:style w:type="character" w:customStyle="1" w:styleId="il">
    <w:name w:val="il"/>
    <w:rsid w:val="00845A09"/>
  </w:style>
  <w:style w:type="paragraph" w:customStyle="1" w:styleId="equation">
    <w:name w:val="equation"/>
    <w:basedOn w:val="Normal"/>
    <w:uiPriority w:val="99"/>
    <w:rsid w:val="00845A09"/>
    <w:pPr>
      <w:tabs>
        <w:tab w:val="center" w:pos="2520"/>
        <w:tab w:val="right" w:pos="5040"/>
      </w:tabs>
      <w:spacing w:before="240" w:after="240" w:line="216" w:lineRule="auto"/>
      <w:jc w:val="center"/>
    </w:pPr>
    <w:rPr>
      <w:rFonts w:ascii="Symbol" w:hAnsi="Symbol" w:cs="Symbol"/>
      <w:sz w:val="20"/>
      <w:szCs w:val="20"/>
    </w:rPr>
  </w:style>
  <w:style w:type="paragraph" w:customStyle="1" w:styleId="tablehead">
    <w:name w:val="table head"/>
    <w:rsid w:val="00845A09"/>
    <w:pPr>
      <w:numPr>
        <w:numId w:val="2"/>
      </w:numPr>
      <w:spacing w:before="240" w:after="120" w:line="216" w:lineRule="auto"/>
      <w:jc w:val="center"/>
    </w:pPr>
    <w:rPr>
      <w:rFonts w:ascii="Times New Roman" w:hAnsi="Times New Roman"/>
      <w:smallCaps/>
      <w:noProof/>
      <w:sz w:val="16"/>
      <w:szCs w:val="16"/>
      <w:lang w:bidi="ar-SA"/>
    </w:rPr>
  </w:style>
  <w:style w:type="character" w:styleId="SubtleEmphasis">
    <w:name w:val="Subtle Emphasis"/>
    <w:basedOn w:val="DefaultParagraphFont"/>
    <w:uiPriority w:val="19"/>
    <w:qFormat/>
    <w:rsid w:val="00671822"/>
    <w:rPr>
      <w:i/>
      <w:iCs/>
      <w:color w:val="808080" w:themeColor="text1" w:themeTint="7F"/>
    </w:rPr>
  </w:style>
  <w:style w:type="paragraph" w:customStyle="1" w:styleId="IEEEAuthorName">
    <w:name w:val="IEEE Author Name"/>
    <w:basedOn w:val="Normal"/>
    <w:next w:val="Normal"/>
    <w:rsid w:val="00797670"/>
    <w:pPr>
      <w:adjustRightInd w:val="0"/>
      <w:snapToGrid w:val="0"/>
      <w:spacing w:before="120" w:after="120" w:line="240" w:lineRule="auto"/>
      <w:jc w:val="center"/>
    </w:pPr>
    <w:rPr>
      <w:rFonts w:ascii="Times New Roman" w:hAnsi="Times New Roman"/>
      <w:szCs w:val="24"/>
      <w:lang w:val="en-GB" w:eastAsia="en-GB"/>
    </w:rPr>
  </w:style>
  <w:style w:type="paragraph" w:customStyle="1" w:styleId="IEEEAuthorAffiliation">
    <w:name w:val="IEEE Author Affiliation"/>
    <w:basedOn w:val="Normal"/>
    <w:next w:val="Normal"/>
    <w:rsid w:val="00797670"/>
    <w:pPr>
      <w:spacing w:after="60" w:line="240" w:lineRule="auto"/>
      <w:jc w:val="center"/>
    </w:pPr>
    <w:rPr>
      <w:rFonts w:ascii="Times New Roman" w:hAnsi="Times New Roman"/>
      <w:i/>
      <w:sz w:val="20"/>
      <w:szCs w:val="24"/>
      <w:lang w:val="en-GB" w:eastAsia="en-GB"/>
    </w:rPr>
  </w:style>
  <w:style w:type="paragraph" w:customStyle="1" w:styleId="IEEEAuthorEmail">
    <w:name w:val="IEEE Author Email"/>
    <w:next w:val="IEEEAuthorAffiliation"/>
    <w:rsid w:val="00797670"/>
    <w:pPr>
      <w:spacing w:after="60"/>
      <w:jc w:val="center"/>
    </w:pPr>
    <w:rPr>
      <w:rFonts w:ascii="Courier" w:hAnsi="Courier"/>
      <w:sz w:val="18"/>
      <w:szCs w:val="24"/>
      <w:lang w:val="en-GB" w:eastAsia="en-GB" w:bidi="ar-SA"/>
    </w:rPr>
  </w:style>
  <w:style w:type="character" w:customStyle="1" w:styleId="y0nh2b">
    <w:name w:val="y0nh2b"/>
    <w:basedOn w:val="DefaultParagraphFont"/>
    <w:rsid w:val="00D205DB"/>
  </w:style>
  <w:style w:type="character" w:customStyle="1" w:styleId="sdzsvb">
    <w:name w:val="sdzsvb"/>
    <w:basedOn w:val="DefaultParagraphFont"/>
    <w:rsid w:val="00D205DB"/>
  </w:style>
  <w:style w:type="character" w:customStyle="1" w:styleId="FontStyle34">
    <w:name w:val="Font Style34"/>
    <w:basedOn w:val="DefaultParagraphFont"/>
    <w:uiPriority w:val="99"/>
    <w:rsid w:val="001311C8"/>
    <w:rPr>
      <w:rFonts w:ascii="Times New Roman" w:hAnsi="Times New Roman" w:cs="Times New Roman"/>
      <w:spacing w:val="10"/>
      <w:sz w:val="20"/>
      <w:szCs w:val="20"/>
    </w:rPr>
  </w:style>
  <w:style w:type="character" w:customStyle="1" w:styleId="FontStyle33">
    <w:name w:val="Font Style33"/>
    <w:basedOn w:val="DefaultParagraphFont"/>
    <w:uiPriority w:val="99"/>
    <w:rsid w:val="001311C8"/>
    <w:rPr>
      <w:rFonts w:ascii="Times New Roman" w:hAnsi="Times New Roman" w:cs="Times New Roman"/>
      <w:b/>
      <w:bCs/>
      <w:sz w:val="20"/>
      <w:szCs w:val="20"/>
    </w:rPr>
  </w:style>
  <w:style w:type="paragraph" w:customStyle="1" w:styleId="ListParagraph1">
    <w:name w:val="List Paragraph1"/>
    <w:basedOn w:val="Normal"/>
    <w:uiPriority w:val="34"/>
    <w:qFormat/>
    <w:rsid w:val="008C4578"/>
    <w:pPr>
      <w:ind w:left="720"/>
      <w:contextualSpacing/>
    </w:pPr>
    <w:rPr>
      <w:rFonts w:eastAsia="SimSun"/>
      <w:lang w:eastAsia="zh-CN"/>
    </w:rPr>
  </w:style>
  <w:style w:type="paragraph" w:customStyle="1" w:styleId="TableParagraph">
    <w:name w:val="Table Paragraph"/>
    <w:basedOn w:val="Normal"/>
    <w:uiPriority w:val="1"/>
    <w:qFormat/>
    <w:rsid w:val="00942944"/>
    <w:pPr>
      <w:widowControl w:val="0"/>
      <w:autoSpaceDE w:val="0"/>
      <w:autoSpaceDN w:val="0"/>
      <w:spacing w:after="0" w:line="240" w:lineRule="auto"/>
      <w:jc w:val="center"/>
    </w:pPr>
    <w:rPr>
      <w:rFonts w:ascii="Times New Roman" w:hAnsi="Times New Roman"/>
    </w:rPr>
  </w:style>
  <w:style w:type="character" w:customStyle="1" w:styleId="element-citation">
    <w:name w:val="element-citation"/>
    <w:basedOn w:val="DefaultParagraphFont"/>
    <w:rsid w:val="00AF2C18"/>
  </w:style>
  <w:style w:type="table" w:customStyle="1" w:styleId="LightList1">
    <w:name w:val="Light List1"/>
    <w:basedOn w:val="TableNormal"/>
    <w:uiPriority w:val="61"/>
    <w:rsid w:val="00A437A9"/>
    <w:rPr>
      <w:rFonts w:asciiTheme="minorHAnsi" w:eastAsiaTheme="minorHAnsi" w:hAnsiTheme="minorHAnsi" w:cstheme="minorBidi"/>
      <w:sz w:val="22"/>
      <w:lang w:val="en-I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plus-plus">
    <w:name w:val="a-plus-plus"/>
    <w:basedOn w:val="Normal"/>
    <w:rsid w:val="00A437A9"/>
    <w:pPr>
      <w:spacing w:before="100" w:beforeAutospacing="1" w:after="100" w:afterAutospacing="1" w:line="240" w:lineRule="auto"/>
    </w:pPr>
    <w:rPr>
      <w:rFonts w:ascii="Times New Roman" w:hAnsi="Times New Roman"/>
      <w:sz w:val="24"/>
      <w:szCs w:val="24"/>
    </w:rPr>
  </w:style>
  <w:style w:type="character" w:customStyle="1" w:styleId="urf">
    <w:name w:val="urf"/>
    <w:basedOn w:val="DefaultParagraphFont"/>
    <w:rsid w:val="00A437A9"/>
  </w:style>
  <w:style w:type="character" w:customStyle="1" w:styleId="A4">
    <w:name w:val="A4"/>
    <w:uiPriority w:val="99"/>
    <w:rsid w:val="00A437A9"/>
    <w:rPr>
      <w:color w:val="000000"/>
      <w:sz w:val="20"/>
      <w:szCs w:val="20"/>
    </w:rPr>
  </w:style>
  <w:style w:type="paragraph" w:customStyle="1" w:styleId="para">
    <w:name w:val="para"/>
    <w:basedOn w:val="Normal"/>
    <w:rsid w:val="00CE66E6"/>
    <w:pPr>
      <w:spacing w:before="100" w:beforeAutospacing="1" w:after="100" w:afterAutospacing="1" w:line="240" w:lineRule="auto"/>
    </w:pPr>
    <w:rPr>
      <w:rFonts w:ascii="Times New Roman" w:hAnsi="Times New Roman"/>
      <w:sz w:val="24"/>
      <w:szCs w:val="24"/>
      <w:lang w:bidi="ml-IN"/>
    </w:rPr>
  </w:style>
  <w:style w:type="character" w:customStyle="1" w:styleId="italic">
    <w:name w:val="italic"/>
    <w:basedOn w:val="DefaultParagraphFont"/>
    <w:rsid w:val="003A5037"/>
  </w:style>
  <w:style w:type="character" w:customStyle="1" w:styleId="textogrisoscuro">
    <w:name w:val="texto_gris_oscuro"/>
    <w:basedOn w:val="DefaultParagraphFont"/>
    <w:rsid w:val="00225CAB"/>
  </w:style>
  <w:style w:type="character" w:customStyle="1" w:styleId="color">
    <w:name w:val="color"/>
    <w:basedOn w:val="DefaultParagraphFont"/>
    <w:rsid w:val="00225CAB"/>
  </w:style>
  <w:style w:type="paragraph" w:customStyle="1" w:styleId="abs">
    <w:name w:val="abs"/>
    <w:basedOn w:val="Normal"/>
    <w:rsid w:val="00D22F8B"/>
    <w:pPr>
      <w:spacing w:before="100" w:beforeAutospacing="1" w:after="100" w:afterAutospacing="1" w:line="240" w:lineRule="auto"/>
    </w:pPr>
    <w:rPr>
      <w:rFonts w:ascii="Times New Roman" w:hAnsi="Times New Roman"/>
      <w:sz w:val="24"/>
      <w:szCs w:val="24"/>
    </w:rPr>
  </w:style>
  <w:style w:type="character" w:customStyle="1" w:styleId="ref-title">
    <w:name w:val="ref-title"/>
    <w:rsid w:val="00A77DA7"/>
    <w:rPr>
      <w:rFonts w:ascii="Calibri" w:eastAsia="Times New Roman" w:hAnsi="Calibri" w:cs="Times New Roman"/>
    </w:rPr>
  </w:style>
  <w:style w:type="character" w:customStyle="1" w:styleId="hlt">
    <w:name w:val="hlt"/>
    <w:basedOn w:val="DefaultParagraphFont"/>
    <w:rsid w:val="00963605"/>
  </w:style>
</w:styles>
</file>

<file path=word/webSettings.xml><?xml version="1.0" encoding="utf-8"?>
<w:webSettings xmlns:r="http://schemas.openxmlformats.org/officeDocument/2006/relationships" xmlns:w="http://schemas.openxmlformats.org/wordprocessingml/2006/main">
  <w:divs>
    <w:div w:id="89593130">
      <w:bodyDiv w:val="1"/>
      <w:marLeft w:val="0"/>
      <w:marRight w:val="0"/>
      <w:marTop w:val="0"/>
      <w:marBottom w:val="0"/>
      <w:divBdr>
        <w:top w:val="none" w:sz="0" w:space="0" w:color="auto"/>
        <w:left w:val="none" w:sz="0" w:space="0" w:color="auto"/>
        <w:bottom w:val="none" w:sz="0" w:space="0" w:color="auto"/>
        <w:right w:val="none" w:sz="0" w:space="0" w:color="auto"/>
      </w:divBdr>
    </w:div>
    <w:div w:id="109012305">
      <w:bodyDiv w:val="1"/>
      <w:marLeft w:val="0"/>
      <w:marRight w:val="0"/>
      <w:marTop w:val="0"/>
      <w:marBottom w:val="0"/>
      <w:divBdr>
        <w:top w:val="none" w:sz="0" w:space="0" w:color="auto"/>
        <w:left w:val="none" w:sz="0" w:space="0" w:color="auto"/>
        <w:bottom w:val="none" w:sz="0" w:space="0" w:color="auto"/>
        <w:right w:val="none" w:sz="0" w:space="0" w:color="auto"/>
      </w:divBdr>
    </w:div>
    <w:div w:id="215553148">
      <w:bodyDiv w:val="1"/>
      <w:marLeft w:val="0"/>
      <w:marRight w:val="0"/>
      <w:marTop w:val="0"/>
      <w:marBottom w:val="0"/>
      <w:divBdr>
        <w:top w:val="none" w:sz="0" w:space="0" w:color="auto"/>
        <w:left w:val="none" w:sz="0" w:space="0" w:color="auto"/>
        <w:bottom w:val="none" w:sz="0" w:space="0" w:color="auto"/>
        <w:right w:val="none" w:sz="0" w:space="0" w:color="auto"/>
      </w:divBdr>
    </w:div>
    <w:div w:id="734401084">
      <w:bodyDiv w:val="1"/>
      <w:marLeft w:val="0"/>
      <w:marRight w:val="0"/>
      <w:marTop w:val="0"/>
      <w:marBottom w:val="0"/>
      <w:divBdr>
        <w:top w:val="none" w:sz="0" w:space="0" w:color="auto"/>
        <w:left w:val="none" w:sz="0" w:space="0" w:color="auto"/>
        <w:bottom w:val="none" w:sz="0" w:space="0" w:color="auto"/>
        <w:right w:val="none" w:sz="0" w:space="0" w:color="auto"/>
      </w:divBdr>
    </w:div>
    <w:div w:id="948851875">
      <w:bodyDiv w:val="1"/>
      <w:marLeft w:val="0"/>
      <w:marRight w:val="0"/>
      <w:marTop w:val="0"/>
      <w:marBottom w:val="0"/>
      <w:divBdr>
        <w:top w:val="none" w:sz="0" w:space="0" w:color="auto"/>
        <w:left w:val="none" w:sz="0" w:space="0" w:color="auto"/>
        <w:bottom w:val="none" w:sz="0" w:space="0" w:color="auto"/>
        <w:right w:val="none" w:sz="0" w:space="0" w:color="auto"/>
      </w:divBdr>
    </w:div>
    <w:div w:id="1724869010">
      <w:bodyDiv w:val="1"/>
      <w:marLeft w:val="0"/>
      <w:marRight w:val="0"/>
      <w:marTop w:val="0"/>
      <w:marBottom w:val="0"/>
      <w:divBdr>
        <w:top w:val="none" w:sz="0" w:space="0" w:color="auto"/>
        <w:left w:val="none" w:sz="0" w:space="0" w:color="auto"/>
        <w:bottom w:val="none" w:sz="0" w:space="0" w:color="auto"/>
        <w:right w:val="none" w:sz="0" w:space="0" w:color="auto"/>
      </w:divBdr>
    </w:div>
    <w:div w:id="18726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ijmsdr.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pr\Desktop\manuscript%20templ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5D8C-8357-422B-A1D5-F116CEEB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templets.dotx</Template>
  <TotalTime>161</TotalTime>
  <Pages>1</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INNOVATIVE LIBRARY</vt:lpstr>
    </vt:vector>
  </TitlesOfParts>
  <Company>Grizli777</Company>
  <LinksUpToDate>false</LinksUpToDate>
  <CharactersWithSpaces>13727</CharactersWithSpaces>
  <SharedDoc>false</SharedDoc>
  <HLinks>
    <vt:vector size="18" baseType="variant">
      <vt:variant>
        <vt:i4>6291462</vt:i4>
      </vt:variant>
      <vt:variant>
        <vt:i4>3</vt:i4>
      </vt:variant>
      <vt:variant>
        <vt:i4>0</vt:i4>
      </vt:variant>
      <vt:variant>
        <vt:i4>5</vt:i4>
      </vt:variant>
      <vt:variant>
        <vt:lpwstr>mailto:bkasasbah@arabou.edu.sa</vt:lpwstr>
      </vt:variant>
      <vt:variant>
        <vt:lpwstr/>
      </vt:variant>
      <vt:variant>
        <vt:i4>2097226</vt:i4>
      </vt:variant>
      <vt:variant>
        <vt:i4>0</vt:i4>
      </vt:variant>
      <vt:variant>
        <vt:i4>0</vt:i4>
      </vt:variant>
      <vt:variant>
        <vt:i4>5</vt:i4>
      </vt:variant>
      <vt:variant>
        <vt:lpwstr>mailto:halbazar@arabou.edu.sa</vt:lpwstr>
      </vt:variant>
      <vt:variant>
        <vt:lpwstr/>
      </vt:variant>
      <vt:variant>
        <vt:i4>4325394</vt:i4>
      </vt:variant>
      <vt:variant>
        <vt:i4>3</vt:i4>
      </vt:variant>
      <vt:variant>
        <vt:i4>0</vt:i4>
      </vt:variant>
      <vt:variant>
        <vt:i4>5</vt:i4>
      </vt:variant>
      <vt:variant>
        <vt:lpwstr>http://www.ijetm.org/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 LIBRARY</dc:title>
  <dc:creator>ijmsdr</dc:creator>
  <cp:lastModifiedBy>Windows User</cp:lastModifiedBy>
  <cp:revision>14</cp:revision>
  <cp:lastPrinted>2019-01-04T11:49:00Z</cp:lastPrinted>
  <dcterms:created xsi:type="dcterms:W3CDTF">2018-09-08T07:24:00Z</dcterms:created>
  <dcterms:modified xsi:type="dcterms:W3CDTF">2019-01-04T11:49:00Z</dcterms:modified>
</cp:coreProperties>
</file>